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tLeast"/>
        <w:textAlignment w:val="center"/>
        <w:rPr>
          <w:rStyle w:val="7"/>
          <w:rFonts w:ascii="仿宋_GB2312" w:hAnsi="仿宋_GB2312" w:eastAsia="仿宋_GB2312" w:cs="仿宋_GB2312"/>
          <w:i w:val="0"/>
          <w:iCs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i w:val="0"/>
          <w:iCs/>
          <w:sz w:val="32"/>
          <w:szCs w:val="32"/>
        </w:rPr>
        <w:t>附件3</w:t>
      </w:r>
    </w:p>
    <w:p>
      <w:pPr>
        <w:widowControl/>
        <w:wordWrap w:val="0"/>
        <w:jc w:val="center"/>
        <w:textAlignment w:val="center"/>
        <w:rPr>
          <w:rStyle w:val="7"/>
          <w:rFonts w:ascii="华文中宋" w:hAnsi="华文中宋" w:eastAsia="华文中宋" w:cs="华文中宋"/>
          <w:i w:val="0"/>
          <w:iCs/>
          <w:sz w:val="36"/>
          <w:szCs w:val="36"/>
        </w:rPr>
      </w:pPr>
    </w:p>
    <w:p>
      <w:pPr>
        <w:ind w:firstLine="720" w:firstLineChars="200"/>
        <w:jc w:val="center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ascii="华文中宋" w:hAnsi="华文中宋" w:eastAsia="华文中宋" w:cs="华文中宋"/>
          <w:color w:val="auto"/>
          <w:sz w:val="36"/>
          <w:szCs w:val="36"/>
          <w:lang w:eastAsia="zh-CN"/>
        </w:rPr>
        <w:t>选题征集</w:t>
      </w:r>
      <w:r>
        <w:rPr>
          <w:rFonts w:hint="eastAsia" w:ascii="华文中宋" w:hAnsi="华文中宋" w:eastAsia="华文中宋" w:cs="华文中宋"/>
          <w:color w:val="auto"/>
          <w:sz w:val="36"/>
          <w:szCs w:val="36"/>
        </w:rPr>
        <w:t>平台系统操作说明</w:t>
      </w:r>
    </w:p>
    <w:p>
      <w:pPr>
        <w:ind w:firstLine="640" w:firstLineChars="200"/>
        <w:rPr>
          <w:rFonts w:hint="eastAsia" w:eastAsia="仿宋_GB2312"/>
          <w:color w:val="auto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宋体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color w:val="auto"/>
          <w:kern w:val="0"/>
          <w:sz w:val="32"/>
          <w:szCs w:val="32"/>
          <w:lang w:eastAsia="zh-CN"/>
        </w:rPr>
        <w:t>国家社科基金教育学2024</w:t>
      </w:r>
      <w:r>
        <w:rPr>
          <w:rFonts w:hint="eastAsia" w:ascii="宋体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宋体" w:hAnsi="宋体" w:eastAsia="仿宋_GB2312" w:cs="宋体"/>
          <w:color w:val="auto"/>
          <w:kern w:val="0"/>
          <w:sz w:val="32"/>
          <w:szCs w:val="32"/>
          <w:lang w:eastAsia="zh-CN"/>
        </w:rPr>
        <w:t>度</w:t>
      </w:r>
      <w:r>
        <w:rPr>
          <w:rFonts w:ascii="宋体" w:hAnsi="宋体" w:eastAsia="仿宋_GB2312" w:cs="宋体"/>
          <w:color w:val="auto"/>
          <w:kern w:val="0"/>
          <w:sz w:val="32"/>
          <w:szCs w:val="32"/>
        </w:rPr>
        <w:t>重大、重点</w:t>
      </w:r>
      <w:r>
        <w:rPr>
          <w:rFonts w:hint="eastAsia" w:ascii="宋体" w:hAnsi="宋体" w:eastAsia="仿宋_GB2312" w:cs="宋体"/>
          <w:color w:val="auto"/>
          <w:kern w:val="0"/>
          <w:sz w:val="32"/>
          <w:szCs w:val="32"/>
        </w:rPr>
        <w:t>选题将</w:t>
      </w:r>
      <w:r>
        <w:rPr>
          <w:rFonts w:ascii="宋体" w:hAnsi="宋体" w:eastAsia="仿宋_GB2312" w:cs="宋体"/>
          <w:color w:val="auto"/>
          <w:kern w:val="0"/>
          <w:sz w:val="32"/>
          <w:szCs w:val="32"/>
        </w:rPr>
        <w:t>通过</w:t>
      </w:r>
      <w:r>
        <w:rPr>
          <w:rFonts w:hint="eastAsia" w:ascii="宋体" w:hAnsi="宋体" w:eastAsia="仿宋_GB2312" w:cs="宋体"/>
          <w:color w:val="auto"/>
          <w:kern w:val="0"/>
          <w:sz w:val="32"/>
          <w:szCs w:val="32"/>
        </w:rPr>
        <w:t>全国教育</w:t>
      </w:r>
      <w:r>
        <w:rPr>
          <w:rFonts w:ascii="宋体" w:hAnsi="宋体" w:eastAsia="仿宋_GB2312" w:cs="宋体"/>
          <w:color w:val="auto"/>
          <w:kern w:val="0"/>
          <w:sz w:val="32"/>
          <w:szCs w:val="32"/>
        </w:rPr>
        <w:t>科学规划管理平台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  <w:t>（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https://202.205.185.227/</w:t>
      </w:r>
      <w:r>
        <w:rPr>
          <w:rFonts w:hint="eastAsia" w:ascii="宋体" w:hAnsi="宋体"/>
          <w:color w:val="auto"/>
          <w:sz w:val="28"/>
          <w:szCs w:val="28"/>
        </w:rPr>
        <w:t>）</w:t>
      </w:r>
      <w:r>
        <w:rPr>
          <w:rFonts w:ascii="宋体" w:hAnsi="宋体" w:eastAsia="仿宋_GB2312" w:cs="宋体"/>
          <w:color w:val="auto"/>
          <w:kern w:val="0"/>
          <w:sz w:val="32"/>
          <w:szCs w:val="32"/>
        </w:rPr>
        <w:t>实行网上征集。</w:t>
      </w:r>
      <w:r>
        <w:rPr>
          <w:rFonts w:hint="eastAsia" w:ascii="宋体" w:hAnsi="宋体" w:eastAsia="仿宋_GB2312" w:cs="宋体"/>
          <w:color w:val="auto"/>
          <w:kern w:val="0"/>
          <w:sz w:val="32"/>
          <w:szCs w:val="32"/>
        </w:rPr>
        <w:t>该</w:t>
      </w:r>
      <w:r>
        <w:rPr>
          <w:rFonts w:ascii="宋体" w:hAnsi="宋体" w:eastAsia="仿宋_GB2312" w:cs="宋体"/>
          <w:color w:val="auto"/>
          <w:kern w:val="0"/>
          <w:sz w:val="32"/>
          <w:szCs w:val="32"/>
        </w:rPr>
        <w:t>平台的“选题征集系统”为选题征集的唯一网络平台，网络选题推荐办法及流程管理以该系统为准。</w:t>
      </w:r>
    </w:p>
    <w:p>
      <w:pPr>
        <w:spacing w:line="360" w:lineRule="auto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全国教育</w:t>
      </w:r>
      <w:r>
        <w:rPr>
          <w:rFonts w:eastAsia="仿宋_GB2312"/>
          <w:color w:val="auto"/>
          <w:sz w:val="32"/>
          <w:szCs w:val="32"/>
        </w:rPr>
        <w:t>科学规划管理平台选题征集系统</w:t>
      </w:r>
      <w:r>
        <w:rPr>
          <w:rFonts w:hint="eastAsia" w:eastAsia="仿宋_GB2312"/>
          <w:color w:val="auto"/>
          <w:sz w:val="32"/>
          <w:szCs w:val="32"/>
        </w:rPr>
        <w:t>开放时间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</w:rPr>
        <w:t>自通知发布之日起，至202</w:t>
      </w:r>
      <w:r>
        <w:rPr>
          <w:rFonts w:eastAsia="仿宋_GB2312"/>
          <w:color w:val="auto"/>
          <w:sz w:val="32"/>
          <w:szCs w:val="32"/>
        </w:rPr>
        <w:t>3</w:t>
      </w:r>
      <w:r>
        <w:rPr>
          <w:rFonts w:hint="eastAsia" w:eastAsia="仿宋_GB2312"/>
          <w:color w:val="auto"/>
          <w:sz w:val="32"/>
          <w:szCs w:val="32"/>
        </w:rPr>
        <w:t>年</w:t>
      </w:r>
      <w:r>
        <w:rPr>
          <w:rFonts w:eastAsia="仿宋_GB2312"/>
          <w:color w:val="auto"/>
          <w:sz w:val="32"/>
          <w:szCs w:val="32"/>
        </w:rPr>
        <w:t>1</w:t>
      </w:r>
      <w:r>
        <w:rPr>
          <w:rFonts w:hint="eastAsia" w:eastAsia="仿宋_GB2312"/>
          <w:color w:val="auto"/>
          <w:sz w:val="32"/>
          <w:szCs w:val="32"/>
        </w:rPr>
        <w:t>2</w:t>
      </w:r>
      <w:r>
        <w:rPr>
          <w:rFonts w:eastAsia="仿宋_GB2312"/>
          <w:color w:val="auto"/>
          <w:sz w:val="32"/>
          <w:szCs w:val="32"/>
        </w:rPr>
        <w:t>月</w:t>
      </w:r>
      <w:r>
        <w:rPr>
          <w:rFonts w:hint="eastAsia" w:eastAsia="仿宋_GB2312"/>
          <w:color w:val="auto"/>
          <w:sz w:val="32"/>
          <w:szCs w:val="32"/>
        </w:rPr>
        <w:t>15</w:t>
      </w:r>
      <w:r>
        <w:rPr>
          <w:rFonts w:eastAsia="仿宋_GB2312"/>
          <w:color w:val="auto"/>
          <w:sz w:val="32"/>
          <w:szCs w:val="32"/>
        </w:rPr>
        <w:t>日</w:t>
      </w:r>
      <w:r>
        <w:rPr>
          <w:rFonts w:hint="eastAsia" w:eastAsia="仿宋_GB2312"/>
          <w:color w:val="auto"/>
          <w:sz w:val="32"/>
          <w:szCs w:val="32"/>
        </w:rPr>
        <w:t>止。每个二级管理单位推荐选题不超过10个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</w:rPr>
        <w:t>每个</w:t>
      </w:r>
      <w:r>
        <w:rPr>
          <w:rFonts w:hint="eastAsia" w:eastAsia="仿宋_GB2312"/>
          <w:color w:val="auto"/>
          <w:sz w:val="32"/>
          <w:szCs w:val="32"/>
          <w:lang w:eastAsia="zh-CN"/>
        </w:rPr>
        <w:t>指定基地和学术组织</w:t>
      </w:r>
      <w:r>
        <w:rPr>
          <w:rFonts w:hint="eastAsia" w:eastAsia="仿宋_GB2312"/>
          <w:color w:val="auto"/>
          <w:sz w:val="32"/>
          <w:szCs w:val="32"/>
        </w:rPr>
        <w:t>推荐选题不超过5个，每位指定</w:t>
      </w:r>
      <w:r>
        <w:rPr>
          <w:rFonts w:hint="eastAsia" w:eastAsia="仿宋_GB2312"/>
          <w:color w:val="auto"/>
          <w:sz w:val="32"/>
          <w:szCs w:val="32"/>
          <w:lang w:eastAsia="zh-CN"/>
        </w:rPr>
        <w:t>长江学者和一线实践人员</w:t>
      </w:r>
      <w:r>
        <w:rPr>
          <w:rFonts w:hint="eastAsia" w:eastAsia="仿宋_GB2312"/>
          <w:color w:val="auto"/>
          <w:sz w:val="32"/>
          <w:szCs w:val="32"/>
        </w:rPr>
        <w:t>推荐选题不超过3个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。在“推荐人类型”中分别对应选择非指定人员、基地人员、学术组织人员、长江学者和一线实践代表。指定基地、学术组织、专家学者和一线实践代表名单我办将单独与有关单位联系。所有选题建议</w:t>
      </w:r>
      <w:r>
        <w:rPr>
          <w:rFonts w:hint="eastAsia" w:eastAsia="仿宋_GB2312"/>
          <w:color w:val="auto"/>
          <w:sz w:val="32"/>
          <w:szCs w:val="32"/>
        </w:rPr>
        <w:t>都交由二级管理单位在全国教育科学规划管理平台上统一填报。平台</w:t>
      </w:r>
      <w:r>
        <w:rPr>
          <w:rFonts w:eastAsia="仿宋_GB2312"/>
          <w:color w:val="auto"/>
          <w:sz w:val="32"/>
          <w:szCs w:val="32"/>
        </w:rPr>
        <w:t>不</w:t>
      </w:r>
      <w:r>
        <w:rPr>
          <w:rFonts w:hint="eastAsia" w:eastAsia="仿宋_GB2312"/>
          <w:color w:val="auto"/>
          <w:sz w:val="32"/>
          <w:szCs w:val="32"/>
        </w:rPr>
        <w:t>接受</w:t>
      </w:r>
      <w:r>
        <w:rPr>
          <w:rFonts w:eastAsia="仿宋_GB2312"/>
          <w:color w:val="auto"/>
          <w:sz w:val="32"/>
          <w:szCs w:val="32"/>
        </w:rPr>
        <w:t>个人填报</w:t>
      </w:r>
      <w:r>
        <w:rPr>
          <w:rFonts w:hint="eastAsia" w:eastAsia="仿宋_GB2312"/>
          <w:color w:val="auto"/>
          <w:sz w:val="32"/>
          <w:szCs w:val="32"/>
        </w:rPr>
        <w:t>。</w:t>
      </w:r>
      <w:r>
        <w:rPr>
          <w:rFonts w:hint="eastAsia" w:eastAsia="仿宋_GB2312"/>
          <w:color w:val="auto"/>
          <w:sz w:val="32"/>
          <w:szCs w:val="32"/>
          <w:lang w:eastAsia="zh-CN"/>
        </w:rPr>
        <w:t>请</w:t>
      </w:r>
      <w:r>
        <w:rPr>
          <w:rFonts w:hint="eastAsia" w:eastAsia="仿宋_GB2312"/>
          <w:color w:val="auto"/>
          <w:sz w:val="32"/>
          <w:szCs w:val="32"/>
        </w:rPr>
        <w:t>择优</w:t>
      </w:r>
      <w:r>
        <w:rPr>
          <w:rFonts w:eastAsia="仿宋_GB2312"/>
          <w:color w:val="auto"/>
          <w:sz w:val="32"/>
          <w:szCs w:val="32"/>
        </w:rPr>
        <w:t>推荐</w:t>
      </w:r>
      <w:r>
        <w:rPr>
          <w:rFonts w:hint="eastAsia" w:eastAsia="仿宋_GB2312"/>
          <w:color w:val="auto"/>
          <w:sz w:val="32"/>
          <w:szCs w:val="32"/>
        </w:rPr>
        <w:t>，</w:t>
      </w:r>
      <w:r>
        <w:rPr>
          <w:rFonts w:eastAsia="仿宋_GB2312"/>
          <w:color w:val="auto"/>
          <w:sz w:val="32"/>
          <w:szCs w:val="32"/>
        </w:rPr>
        <w:t>宁缺毋滥。</w:t>
      </w:r>
    </w:p>
    <w:p>
      <w:pPr>
        <w:spacing w:line="540" w:lineRule="exact"/>
        <w:ind w:firstLine="640" w:firstLineChars="200"/>
        <w:rPr>
          <w:rFonts w:ascii="宋体" w:hAnsi="宋体" w:eastAsia="仿宋_GB2312" w:cs="宋体"/>
          <w:color w:val="auto"/>
          <w:kern w:val="0"/>
          <w:sz w:val="32"/>
          <w:szCs w:val="32"/>
        </w:rPr>
      </w:pPr>
      <w:r>
        <w:rPr>
          <w:rFonts w:ascii="宋体" w:hAnsi="宋体" w:eastAsia="仿宋_GB2312" w:cs="宋体"/>
          <w:color w:val="auto"/>
          <w:kern w:val="0"/>
          <w:sz w:val="32"/>
          <w:szCs w:val="32"/>
        </w:rPr>
        <w:t>选题推荐</w:t>
      </w:r>
      <w:r>
        <w:rPr>
          <w:rFonts w:hint="eastAsia" w:ascii="宋体" w:hAnsi="宋体" w:eastAsia="仿宋_GB2312" w:cs="宋体"/>
          <w:color w:val="auto"/>
          <w:kern w:val="0"/>
          <w:sz w:val="32"/>
          <w:szCs w:val="32"/>
          <w:lang w:eastAsia="zh-CN"/>
        </w:rPr>
        <w:t>填报</w:t>
      </w:r>
      <w:r>
        <w:rPr>
          <w:rFonts w:ascii="宋体" w:hAnsi="宋体" w:eastAsia="仿宋_GB2312" w:cs="宋体"/>
          <w:color w:val="auto"/>
          <w:kern w:val="0"/>
          <w:sz w:val="32"/>
          <w:szCs w:val="32"/>
        </w:rPr>
        <w:t>操作流程请</w:t>
      </w:r>
      <w:r>
        <w:rPr>
          <w:rFonts w:hint="eastAsia" w:ascii="宋体" w:hAnsi="宋体" w:eastAsia="仿宋_GB2312" w:cs="宋体"/>
          <w:color w:val="auto"/>
          <w:kern w:val="0"/>
          <w:sz w:val="32"/>
          <w:szCs w:val="32"/>
          <w:lang w:eastAsia="zh-CN"/>
        </w:rPr>
        <w:t>见下文</w:t>
      </w:r>
      <w:r>
        <w:rPr>
          <w:rFonts w:ascii="宋体" w:hAnsi="宋体" w:eastAsia="仿宋_GB2312" w:cs="宋体"/>
          <w:color w:val="auto"/>
          <w:kern w:val="0"/>
          <w:sz w:val="32"/>
          <w:szCs w:val="32"/>
        </w:rPr>
        <w:t>，如遇技术问题可联系400-800-1636。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spacing w:line="360" w:lineRule="auto"/>
        <w:ind w:firstLine="562" w:firstLineChars="200"/>
        <w:rPr>
          <w:rFonts w:hint="eastAsia"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br w:type="page"/>
      </w:r>
    </w:p>
    <w:p>
      <w:pPr>
        <w:pStyle w:val="9"/>
        <w:numPr>
          <w:ilvl w:val="0"/>
          <w:numId w:val="0"/>
        </w:numPr>
        <w:ind w:leftChars="0"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选题填报说明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1.登录系统--&gt;项目管理--&gt;选题征集管理—&gt;选题征集新增。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2.“涉及学科或研究方向”为多选。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3.“审核单位”即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二级管理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单位，不可编辑。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4.“推荐单位”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的填写，由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省级规划办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管理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，填写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本单位或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所辖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名称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；</w:t>
      </w:r>
      <w:r>
        <w:rPr>
          <w:rFonts w:hint="eastAsia" w:eastAsia="仿宋_GB2312"/>
          <w:color w:val="auto"/>
          <w:sz w:val="32"/>
          <w:szCs w:val="32"/>
        </w:rPr>
        <w:t>部属各高等学校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eastAsia="仿宋_GB2312"/>
          <w:color w:val="auto"/>
          <w:sz w:val="32"/>
          <w:szCs w:val="32"/>
        </w:rPr>
        <w:t>部省合建各高等学校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eastAsia="仿宋_GB2312"/>
          <w:color w:val="auto"/>
          <w:sz w:val="32"/>
          <w:szCs w:val="32"/>
        </w:rPr>
        <w:t>部属各直属单位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名称，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不可编辑，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系统自动呈现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固定为本单位。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5.“简要论证”选题缘由、研究目标、总体框架等，300字左右。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6.保存，确认填报信息后进行提交。操作界面如下图：</w:t>
      </w:r>
    </w:p>
    <w:p>
      <w:r>
        <w:drawing>
          <wp:inline distT="0" distB="0" distL="114300" distR="114300">
            <wp:extent cx="5635625" cy="2172970"/>
            <wp:effectExtent l="0" t="0" r="317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5625" cy="217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p>
      <w:pPr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drawing>
          <wp:inline distT="0" distB="0" distL="0" distR="0">
            <wp:extent cx="5694680" cy="1269365"/>
            <wp:effectExtent l="0" t="0" r="1270" b="6985"/>
            <wp:docPr id="19747231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723119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4680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ind w:firstLine="643" w:firstLineChars="200"/>
        <w:jc w:val="left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推荐汇总说明</w:t>
      </w:r>
    </w:p>
    <w:p>
      <w:pPr>
        <w:ind w:firstLine="640" w:firstLineChars="2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通过“导出汇总表”按钮，可导出本单位提交过的选题信息汇总表。如下图：</w:t>
      </w:r>
    </w:p>
    <w:p>
      <w:pPr>
        <w:rPr>
          <w:rFonts w:hint="eastAsia" w:ascii="宋体" w:hAnsi="宋体" w:eastAsia="宋体"/>
          <w:b/>
          <w:sz w:val="28"/>
          <w:szCs w:val="28"/>
        </w:rPr>
      </w:pPr>
      <w:r>
        <w:drawing>
          <wp:inline distT="0" distB="0" distL="0" distR="0">
            <wp:extent cx="5274310" cy="1725930"/>
            <wp:effectExtent l="0" t="0" r="2540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2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720" w:firstLine="0" w:firstLineChars="0"/>
        <w:rPr>
          <w:rFonts w:ascii="宋体" w:hAnsi="宋体" w:eastAsia="宋体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wZDI0ODAxODY5MzM4ZjBlMzc2OGZkZTYzMzNhMjEifQ=="/>
  </w:docVars>
  <w:rsids>
    <w:rsidRoot w:val="00704D09"/>
    <w:rsid w:val="0000748C"/>
    <w:rsid w:val="0003148F"/>
    <w:rsid w:val="000A255D"/>
    <w:rsid w:val="00117565"/>
    <w:rsid w:val="00152343"/>
    <w:rsid w:val="001707EA"/>
    <w:rsid w:val="001921E7"/>
    <w:rsid w:val="00197CD4"/>
    <w:rsid w:val="001C4C29"/>
    <w:rsid w:val="00205F46"/>
    <w:rsid w:val="00263A91"/>
    <w:rsid w:val="00292479"/>
    <w:rsid w:val="002A3F97"/>
    <w:rsid w:val="002F7FBD"/>
    <w:rsid w:val="003348BD"/>
    <w:rsid w:val="00394B11"/>
    <w:rsid w:val="00481B01"/>
    <w:rsid w:val="00495C58"/>
    <w:rsid w:val="00515819"/>
    <w:rsid w:val="00560188"/>
    <w:rsid w:val="005A0506"/>
    <w:rsid w:val="005A0A00"/>
    <w:rsid w:val="005A1850"/>
    <w:rsid w:val="005A1914"/>
    <w:rsid w:val="005C11BB"/>
    <w:rsid w:val="005E5C43"/>
    <w:rsid w:val="00627400"/>
    <w:rsid w:val="00627B3A"/>
    <w:rsid w:val="0068484F"/>
    <w:rsid w:val="006F0F0B"/>
    <w:rsid w:val="00704D09"/>
    <w:rsid w:val="00705162"/>
    <w:rsid w:val="00722D1B"/>
    <w:rsid w:val="00760D70"/>
    <w:rsid w:val="007D4582"/>
    <w:rsid w:val="007F6A3A"/>
    <w:rsid w:val="00816630"/>
    <w:rsid w:val="00837D08"/>
    <w:rsid w:val="008C2087"/>
    <w:rsid w:val="008D7C2C"/>
    <w:rsid w:val="008F371B"/>
    <w:rsid w:val="00912D19"/>
    <w:rsid w:val="009609DC"/>
    <w:rsid w:val="009A1355"/>
    <w:rsid w:val="009A5F67"/>
    <w:rsid w:val="009E1690"/>
    <w:rsid w:val="009F2B50"/>
    <w:rsid w:val="00A21735"/>
    <w:rsid w:val="00A31CFF"/>
    <w:rsid w:val="00A538BC"/>
    <w:rsid w:val="00A56896"/>
    <w:rsid w:val="00A61110"/>
    <w:rsid w:val="00A83C43"/>
    <w:rsid w:val="00A936DE"/>
    <w:rsid w:val="00AC19AF"/>
    <w:rsid w:val="00AD47CC"/>
    <w:rsid w:val="00B07C76"/>
    <w:rsid w:val="00B17AF8"/>
    <w:rsid w:val="00B4569C"/>
    <w:rsid w:val="00B5400B"/>
    <w:rsid w:val="00B5627C"/>
    <w:rsid w:val="00B95A4B"/>
    <w:rsid w:val="00BC4F0E"/>
    <w:rsid w:val="00BE7061"/>
    <w:rsid w:val="00BF42C6"/>
    <w:rsid w:val="00C03CF1"/>
    <w:rsid w:val="00C11A60"/>
    <w:rsid w:val="00C26ADF"/>
    <w:rsid w:val="00C473AE"/>
    <w:rsid w:val="00C54F03"/>
    <w:rsid w:val="00C5797B"/>
    <w:rsid w:val="00C67F41"/>
    <w:rsid w:val="00CA71DE"/>
    <w:rsid w:val="00CB5A10"/>
    <w:rsid w:val="00D1662B"/>
    <w:rsid w:val="00D21638"/>
    <w:rsid w:val="00D360B0"/>
    <w:rsid w:val="00D97536"/>
    <w:rsid w:val="00DA3B7A"/>
    <w:rsid w:val="00DB38EB"/>
    <w:rsid w:val="00DD1FD4"/>
    <w:rsid w:val="00DE66CE"/>
    <w:rsid w:val="00E03937"/>
    <w:rsid w:val="00E260B0"/>
    <w:rsid w:val="00E37862"/>
    <w:rsid w:val="00E8647D"/>
    <w:rsid w:val="00E93279"/>
    <w:rsid w:val="00EA221F"/>
    <w:rsid w:val="00EB5549"/>
    <w:rsid w:val="00EB7DA5"/>
    <w:rsid w:val="00ED7B3A"/>
    <w:rsid w:val="00EE1181"/>
    <w:rsid w:val="00EF71EA"/>
    <w:rsid w:val="00F0677A"/>
    <w:rsid w:val="00F13A4D"/>
    <w:rsid w:val="00F6077F"/>
    <w:rsid w:val="00FD52A9"/>
    <w:rsid w:val="018F2EE2"/>
    <w:rsid w:val="10A02A15"/>
    <w:rsid w:val="133B2C38"/>
    <w:rsid w:val="13C1590B"/>
    <w:rsid w:val="14AC3896"/>
    <w:rsid w:val="15C732DB"/>
    <w:rsid w:val="18AF5EEB"/>
    <w:rsid w:val="2170487F"/>
    <w:rsid w:val="232E131A"/>
    <w:rsid w:val="2756002D"/>
    <w:rsid w:val="36812770"/>
    <w:rsid w:val="39CB4271"/>
    <w:rsid w:val="3F5C291B"/>
    <w:rsid w:val="41523008"/>
    <w:rsid w:val="43920919"/>
    <w:rsid w:val="45C4057E"/>
    <w:rsid w:val="54A92AE8"/>
    <w:rsid w:val="578D2834"/>
    <w:rsid w:val="5966366C"/>
    <w:rsid w:val="5B124EBE"/>
    <w:rsid w:val="5C4D48E8"/>
    <w:rsid w:val="5D25110A"/>
    <w:rsid w:val="61720E31"/>
    <w:rsid w:val="63AE3C76"/>
    <w:rsid w:val="65AD4482"/>
    <w:rsid w:val="705E42EA"/>
    <w:rsid w:val="71067748"/>
    <w:rsid w:val="72AC4F21"/>
    <w:rsid w:val="74EA4FDD"/>
    <w:rsid w:val="76610CFB"/>
    <w:rsid w:val="7AEF4A86"/>
    <w:rsid w:val="7DAE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486</Words>
  <Characters>545</Characters>
  <Lines>4</Lines>
  <Paragraphs>1</Paragraphs>
  <TotalTime>1</TotalTime>
  <ScaleCrop>false</ScaleCrop>
  <LinksUpToDate>false</LinksUpToDate>
  <CharactersWithSpaces>545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2022-10-27T06:51:00Z</dcterms:created>
  <dc:creator>li fei</dc:creator>
  <cp:lastModifiedBy>初见</cp:lastModifiedBy>
  <cp:lastPrinted>2023-11-14T10:48:00Z</cp:lastPrinted>
  <dcterms:modified xsi:type="dcterms:W3CDTF">2023-11-17T01:50:41Z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58CB34865EB54746B89F61BA806D33E3</vt:lpwstr>
  </property>
</Properties>
</file>