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left="1320" w:hanging="1320" w:hangingChars="300"/>
        <w:rPr>
          <w:rFonts w:ascii="方正小标宋简体" w:hAnsi="宋体" w:eastAsia="方正小标宋简体" w:cs="黑体"/>
          <w:sz w:val="44"/>
          <w:szCs w:val="44"/>
        </w:rPr>
      </w:pPr>
    </w:p>
    <w:p>
      <w:pPr>
        <w:spacing w:line="600" w:lineRule="exact"/>
        <w:ind w:left="1320" w:hanging="1320" w:hangingChars="300"/>
        <w:rPr>
          <w:rFonts w:ascii="方正小标宋简体" w:eastAsia="方正小标宋简体" w:cs="黑体"/>
          <w:sz w:val="44"/>
          <w:szCs w:val="44"/>
        </w:rPr>
      </w:pPr>
      <w:r>
        <w:rPr>
          <w:rFonts w:hint="eastAsia" w:ascii="方正小标宋简体" w:hAnsi="宋体" w:eastAsia="方正小标宋简体" w:cs="黑体"/>
          <w:sz w:val="44"/>
          <w:szCs w:val="44"/>
        </w:rPr>
        <w:t>关于</w:t>
      </w:r>
      <w:r>
        <w:rPr>
          <w:rFonts w:hint="eastAsia" w:ascii="方正小标宋简体" w:hAnsi="宋体" w:eastAsia="方正小标宋简体"/>
          <w:bCs/>
          <w:color w:val="000000"/>
          <w:sz w:val="44"/>
          <w:szCs w:val="44"/>
        </w:rPr>
        <w:t>申报</w:t>
      </w:r>
      <w:r>
        <w:rPr>
          <w:rFonts w:ascii="方正小标宋简体" w:hAnsi="宋体" w:eastAsia="方正小标宋简体" w:cs="黑体"/>
          <w:sz w:val="44"/>
          <w:szCs w:val="44"/>
        </w:rPr>
        <w:t>2019</w:t>
      </w:r>
      <w:r>
        <w:rPr>
          <w:rFonts w:hint="eastAsia" w:ascii="方正小标宋简体" w:hAnsi="宋体" w:eastAsia="方正小标宋简体" w:cs="黑体"/>
          <w:sz w:val="44"/>
          <w:szCs w:val="44"/>
        </w:rPr>
        <w:t>年省社科规划省法学会专项和省法学会重点课题的通知</w:t>
      </w:r>
    </w:p>
    <w:p>
      <w:pPr>
        <w:spacing w:line="600" w:lineRule="exact"/>
        <w:rPr>
          <w:rFonts w:ascii="??_GB2312" w:eastAsia="Times New Roman"/>
          <w:sz w:val="32"/>
          <w:szCs w:val="32"/>
        </w:rPr>
      </w:pPr>
    </w:p>
    <w:p>
      <w:pPr>
        <w:autoSpaceDN w:val="0"/>
        <w:spacing w:line="600" w:lineRule="exact"/>
        <w:rPr>
          <w:rFonts w:ascii="仿宋_GB2312" w:eastAsia="仿宋_GB2312"/>
          <w:sz w:val="32"/>
          <w:szCs w:val="32"/>
        </w:rPr>
      </w:pPr>
      <w:r>
        <w:rPr>
          <w:rFonts w:hint="eastAsia" w:ascii="仿宋_GB2312" w:eastAsia="仿宋_GB2312"/>
          <w:sz w:val="32"/>
          <w:szCs w:val="32"/>
        </w:rPr>
        <w:t>各公办本科高等院校、省委党校、福建社会科学院科研管理部门：</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为</w:t>
      </w:r>
      <w:r>
        <w:rPr>
          <w:rFonts w:hint="eastAsia" w:ascii="仿宋_GB2312" w:eastAsia="仿宋_GB2312"/>
          <w:sz w:val="32"/>
          <w:szCs w:val="32"/>
        </w:rPr>
        <w:t>更好地服务新时代政法工作和法治实践，推进更高水平的法治福建、平安福建建设</w:t>
      </w:r>
      <w:r>
        <w:rPr>
          <w:rFonts w:hint="eastAsia" w:ascii="仿宋_GB2312" w:eastAsia="仿宋_GB2312"/>
          <w:color w:val="000000"/>
          <w:sz w:val="32"/>
          <w:szCs w:val="32"/>
        </w:rPr>
        <w:t>，</w:t>
      </w:r>
      <w:r>
        <w:rPr>
          <w:rFonts w:hint="eastAsia" w:ascii="仿宋_GB2312" w:eastAsia="仿宋_GB2312"/>
          <w:sz w:val="32"/>
          <w:szCs w:val="32"/>
        </w:rPr>
        <w:t>省社科规划办将省法学会</w:t>
      </w:r>
      <w:r>
        <w:rPr>
          <w:rFonts w:ascii="仿宋_GB2312" w:eastAsia="仿宋_GB2312"/>
          <w:sz w:val="32"/>
          <w:szCs w:val="32"/>
        </w:rPr>
        <w:t>10</w:t>
      </w:r>
      <w:r>
        <w:rPr>
          <w:rFonts w:hint="eastAsia" w:ascii="仿宋_GB2312" w:eastAsia="仿宋_GB2312"/>
          <w:sz w:val="32"/>
          <w:szCs w:val="32"/>
        </w:rPr>
        <w:t>个研究项目列入</w:t>
      </w:r>
      <w:r>
        <w:rPr>
          <w:rFonts w:ascii="仿宋_GB2312" w:eastAsia="仿宋_GB2312"/>
          <w:sz w:val="32"/>
          <w:szCs w:val="32"/>
        </w:rPr>
        <w:t>2019</w:t>
      </w:r>
      <w:r>
        <w:rPr>
          <w:rFonts w:hint="eastAsia" w:ascii="仿宋_GB2312" w:eastAsia="仿宋_GB2312"/>
          <w:sz w:val="32"/>
          <w:szCs w:val="32"/>
        </w:rPr>
        <w:t>年度省社科规划特别委托一般项目管理，同时，省法学会拟确定约</w:t>
      </w:r>
      <w:r>
        <w:rPr>
          <w:rFonts w:ascii="仿宋_GB2312" w:eastAsia="仿宋_GB2312"/>
          <w:sz w:val="32"/>
          <w:szCs w:val="32"/>
        </w:rPr>
        <w:t>10</w:t>
      </w:r>
      <w:r>
        <w:rPr>
          <w:rFonts w:hint="eastAsia" w:ascii="仿宋_GB2312" w:eastAsia="仿宋_GB2312"/>
          <w:sz w:val="32"/>
          <w:szCs w:val="32"/>
        </w:rPr>
        <w:t>项课题为</w:t>
      </w:r>
      <w:r>
        <w:rPr>
          <w:rFonts w:hint="eastAsia" w:ascii="仿宋_GB2312" w:eastAsia="仿宋_GB2312"/>
          <w:sz w:val="32"/>
          <w:szCs w:val="32"/>
          <w:lang w:eastAsia="zh-CN"/>
        </w:rPr>
        <w:t>省法学会</w:t>
      </w:r>
      <w:r>
        <w:rPr>
          <w:rFonts w:hint="eastAsia" w:ascii="仿宋_GB2312" w:eastAsia="仿宋_GB2312"/>
          <w:sz w:val="32"/>
          <w:szCs w:val="32"/>
        </w:rPr>
        <w:t>年度重点课题。</w:t>
      </w:r>
      <w:r>
        <w:rPr>
          <w:rFonts w:hint="eastAsia" w:ascii="仿宋_GB2312" w:eastAsia="仿宋_GB2312"/>
          <w:color w:val="000000"/>
          <w:sz w:val="32"/>
          <w:szCs w:val="32"/>
        </w:rPr>
        <w:t>现将有关申报事项通知如下：</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一、项目选题条目</w:t>
      </w:r>
    </w:p>
    <w:p>
      <w:pPr>
        <w:ind w:firstLine="640" w:firstLineChars="200"/>
        <w:rPr>
          <w:rFonts w:ascii="仿宋_GB2312" w:eastAsia="仿宋_GB2312"/>
          <w:sz w:val="32"/>
          <w:szCs w:val="32"/>
        </w:rPr>
      </w:pPr>
      <w:r>
        <w:rPr>
          <w:rFonts w:ascii="仿宋_GB2312" w:eastAsia="仿宋_GB2312"/>
          <w:sz w:val="32"/>
          <w:szCs w:val="32"/>
          <w:shd w:val="clear" w:color="auto" w:fill="FFFFFF"/>
        </w:rPr>
        <w:t>1.</w:t>
      </w:r>
      <w:r>
        <w:rPr>
          <w:rFonts w:hint="eastAsia" w:ascii="仿宋_GB2312" w:eastAsia="仿宋_GB2312"/>
          <w:sz w:val="32"/>
          <w:szCs w:val="32"/>
        </w:rPr>
        <w:t>坚持和完善</w:t>
      </w:r>
      <w:r>
        <w:rPr>
          <w:rFonts w:hint="eastAsia" w:ascii="仿宋_GB2312" w:hAnsi="微软雅黑" w:eastAsia="仿宋_GB2312"/>
          <w:color w:val="2B2B2B"/>
          <w:sz w:val="32"/>
          <w:szCs w:val="32"/>
          <w:shd w:val="clear" w:color="auto" w:fill="FFFFFF"/>
        </w:rPr>
        <w:t>共建共治共享的社会治理制度研究</w:t>
      </w:r>
      <w:r>
        <w:rPr>
          <w:rFonts w:hint="eastAsia" w:ascii="仿宋_GB2312" w:eastAsia="仿宋_GB2312"/>
          <w:sz w:val="32"/>
          <w:szCs w:val="32"/>
        </w:rPr>
        <w:t>；</w:t>
      </w:r>
    </w:p>
    <w:p>
      <w:pPr>
        <w:ind w:firstLine="640" w:firstLineChars="200"/>
        <w:rPr>
          <w:rFonts w:ascii="仿宋_GB2312" w:eastAsia="仿宋_GB2312"/>
          <w:sz w:val="32"/>
          <w:szCs w:val="32"/>
          <w:shd w:val="clear" w:color="auto" w:fill="FFFFFF"/>
        </w:rPr>
      </w:pPr>
      <w:r>
        <w:rPr>
          <w:rFonts w:ascii="仿宋_GB2312" w:eastAsia="仿宋_GB2312"/>
          <w:sz w:val="32"/>
          <w:szCs w:val="32"/>
        </w:rPr>
        <w:t>2.</w:t>
      </w:r>
      <w:r>
        <w:rPr>
          <w:rFonts w:hint="eastAsia" w:ascii="仿宋_GB2312" w:eastAsia="仿宋_GB2312"/>
          <w:sz w:val="32"/>
          <w:szCs w:val="32"/>
        </w:rPr>
        <w:t>统筹</w:t>
      </w:r>
      <w:r>
        <w:rPr>
          <w:rFonts w:hint="eastAsia" w:ascii="仿宋_GB2312" w:eastAsia="仿宋_GB2312"/>
          <w:sz w:val="32"/>
          <w:szCs w:val="32"/>
          <w:shd w:val="clear" w:color="auto" w:fill="FFFFFF"/>
        </w:rPr>
        <w:t>推进依法治国与依规治党研究；</w:t>
      </w:r>
    </w:p>
    <w:p>
      <w:pPr>
        <w:spacing w:line="600" w:lineRule="exact"/>
        <w:ind w:left="638" w:leftChars="304"/>
        <w:rPr>
          <w:rFonts w:ascii="仿宋_GB2312" w:hAnsi="宋体" w:eastAsia="仿宋_GB2312" w:cs="宋体"/>
          <w:spacing w:val="10"/>
          <w:kern w:val="0"/>
          <w:sz w:val="32"/>
          <w:szCs w:val="32"/>
        </w:rPr>
      </w:pPr>
      <w:r>
        <w:rPr>
          <w:rFonts w:ascii="仿宋_GB2312" w:hAnsi="????" w:eastAsia="仿宋_GB2312"/>
          <w:sz w:val="32"/>
          <w:szCs w:val="32"/>
          <w:shd w:val="clear" w:color="auto" w:fill="FFFFFF"/>
        </w:rPr>
        <w:t>3.</w:t>
      </w:r>
      <w:r>
        <w:rPr>
          <w:rFonts w:hint="eastAsia" w:ascii="仿宋_GB2312" w:hAnsi="宋体" w:eastAsia="仿宋_GB2312" w:cs="宋体"/>
          <w:spacing w:val="10"/>
          <w:kern w:val="0"/>
          <w:sz w:val="32"/>
          <w:szCs w:val="32"/>
        </w:rPr>
        <w:t>防范化解经济、金融、社会、互联网等领域重大风</w:t>
      </w:r>
    </w:p>
    <w:p>
      <w:pPr>
        <w:spacing w:line="600" w:lineRule="exact"/>
        <w:rPr>
          <w:rFonts w:ascii="仿宋_GB2312" w:hAnsi="????" w:eastAsia="仿宋_GB2312"/>
          <w:sz w:val="32"/>
          <w:szCs w:val="32"/>
          <w:shd w:val="clear" w:color="auto" w:fill="FFFFFF"/>
        </w:rPr>
      </w:pPr>
      <w:r>
        <w:rPr>
          <w:rFonts w:hint="eastAsia" w:ascii="仿宋_GB2312" w:hAnsi="宋体" w:eastAsia="仿宋_GB2312" w:cs="宋体"/>
          <w:spacing w:val="10"/>
          <w:kern w:val="0"/>
          <w:sz w:val="32"/>
          <w:szCs w:val="32"/>
        </w:rPr>
        <w:t>险的刑事法律问题研究；</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政法领域全面深化改革相关问题研究；</w:t>
      </w:r>
    </w:p>
    <w:p>
      <w:pPr>
        <w:spacing w:line="600" w:lineRule="exact"/>
        <w:ind w:firstLine="640" w:firstLineChars="200"/>
        <w:rPr>
          <w:rFonts w:ascii="仿宋_GB2312" w:hAnsi="Helvetica" w:eastAsia="仿宋_GB2312"/>
          <w:sz w:val="32"/>
          <w:szCs w:val="32"/>
          <w:shd w:val="clear" w:color="auto" w:fill="FFFFFF"/>
        </w:rPr>
      </w:pPr>
      <w:r>
        <w:rPr>
          <w:rFonts w:ascii="仿宋_GB2312" w:hAnsi="Helvetica" w:eastAsia="仿宋_GB2312"/>
          <w:sz w:val="32"/>
          <w:szCs w:val="32"/>
          <w:shd w:val="clear" w:color="auto" w:fill="FFFFFF"/>
        </w:rPr>
        <w:t>5.</w:t>
      </w:r>
      <w:r>
        <w:rPr>
          <w:rFonts w:hint="eastAsia" w:ascii="仿宋_GB2312" w:eastAsia="仿宋_GB2312"/>
          <w:sz w:val="32"/>
          <w:szCs w:val="32"/>
        </w:rPr>
        <w:t>人工智能、大数据运用与</w:t>
      </w:r>
      <w:r>
        <w:rPr>
          <w:rFonts w:hint="eastAsia" w:ascii="仿宋_GB2312" w:eastAsia="仿宋_GB2312"/>
          <w:spacing w:val="-6"/>
          <w:sz w:val="32"/>
          <w:szCs w:val="32"/>
        </w:rPr>
        <w:t>互联网治理</w:t>
      </w:r>
      <w:r>
        <w:rPr>
          <w:rFonts w:hint="eastAsia" w:ascii="仿宋_GB2312" w:eastAsia="仿宋_GB2312"/>
          <w:sz w:val="32"/>
          <w:szCs w:val="32"/>
        </w:rPr>
        <w:t>法律问题研究；</w:t>
      </w:r>
    </w:p>
    <w:p>
      <w:pPr>
        <w:spacing w:line="600" w:lineRule="exact"/>
        <w:ind w:firstLine="616" w:firstLineChars="200"/>
        <w:rPr>
          <w:rFonts w:ascii="仿宋_GB2312" w:eastAsia="仿宋_GB2312"/>
          <w:spacing w:val="-6"/>
          <w:sz w:val="32"/>
          <w:szCs w:val="32"/>
        </w:rPr>
      </w:pPr>
      <w:r>
        <w:rPr>
          <w:rFonts w:ascii="仿宋_GB2312" w:eastAsia="仿宋_GB2312"/>
          <w:spacing w:val="-6"/>
          <w:sz w:val="32"/>
          <w:szCs w:val="32"/>
        </w:rPr>
        <w:t>6.</w:t>
      </w:r>
      <w:r>
        <w:rPr>
          <w:rFonts w:hint="eastAsia" w:ascii="仿宋_GB2312" w:eastAsia="仿宋_GB2312"/>
          <w:spacing w:val="-6"/>
          <w:sz w:val="32"/>
          <w:szCs w:val="32"/>
        </w:rPr>
        <w:t>民法等国家重点领域立法与法律实施问题研究；</w:t>
      </w:r>
    </w:p>
    <w:p>
      <w:pPr>
        <w:spacing w:line="600" w:lineRule="exact"/>
        <w:ind w:firstLine="624" w:firstLineChars="200"/>
        <w:rPr>
          <w:rFonts w:ascii="仿宋_GB2312" w:eastAsia="仿宋_GB2312"/>
          <w:spacing w:val="-8"/>
          <w:sz w:val="32"/>
          <w:szCs w:val="32"/>
        </w:rPr>
      </w:pPr>
      <w:r>
        <w:rPr>
          <w:rFonts w:ascii="仿宋_GB2312" w:eastAsia="仿宋_GB2312"/>
          <w:spacing w:val="-4"/>
          <w:sz w:val="32"/>
          <w:szCs w:val="32"/>
        </w:rPr>
        <w:t>7.</w:t>
      </w:r>
      <w:r>
        <w:rPr>
          <w:rFonts w:hint="eastAsia" w:ascii="仿宋_GB2312" w:eastAsia="仿宋_GB2312"/>
          <w:spacing w:val="-8"/>
          <w:sz w:val="32"/>
          <w:szCs w:val="32"/>
        </w:rPr>
        <w:t>生态文明建设与生态环境保护法律问题研究；</w:t>
      </w:r>
    </w:p>
    <w:p>
      <w:pPr>
        <w:spacing w:line="600" w:lineRule="exact"/>
        <w:ind w:firstLine="608" w:firstLineChars="200"/>
        <w:rPr>
          <w:rFonts w:ascii="仿宋_GB2312" w:hAnsi="Helvetica" w:eastAsia="仿宋_GB2312"/>
          <w:spacing w:val="-8"/>
          <w:sz w:val="32"/>
          <w:szCs w:val="32"/>
          <w:shd w:val="clear" w:color="auto" w:fill="FFFFFF"/>
        </w:rPr>
      </w:pPr>
      <w:r>
        <w:rPr>
          <w:rFonts w:ascii="仿宋_GB2312" w:hAnsi="Helvetica" w:eastAsia="仿宋_GB2312"/>
          <w:spacing w:val="-8"/>
          <w:sz w:val="32"/>
          <w:szCs w:val="32"/>
          <w:shd w:val="clear" w:color="auto" w:fill="FFFFFF"/>
        </w:rPr>
        <w:t>8.</w:t>
      </w:r>
      <w:r>
        <w:rPr>
          <w:rFonts w:hint="eastAsia" w:ascii="仿宋_GB2312" w:hAnsi="Helvetica" w:eastAsia="仿宋_GB2312"/>
          <w:spacing w:val="-8"/>
          <w:sz w:val="32"/>
          <w:szCs w:val="32"/>
          <w:shd w:val="clear" w:color="auto" w:fill="FFFFFF"/>
        </w:rPr>
        <w:t>优化营商环境与促进民营经济发展</w:t>
      </w:r>
      <w:r>
        <w:rPr>
          <w:rFonts w:hint="eastAsia" w:ascii="仿宋_GB2312" w:eastAsia="仿宋_GB2312"/>
          <w:spacing w:val="-8"/>
          <w:sz w:val="32"/>
          <w:szCs w:val="32"/>
        </w:rPr>
        <w:t>法治保障问题</w:t>
      </w:r>
      <w:r>
        <w:rPr>
          <w:rFonts w:hint="eastAsia" w:ascii="仿宋_GB2312" w:hAnsi="Helvetica" w:eastAsia="仿宋_GB2312"/>
          <w:spacing w:val="-8"/>
          <w:sz w:val="32"/>
          <w:szCs w:val="32"/>
          <w:shd w:val="clear" w:color="auto" w:fill="FFFFFF"/>
        </w:rPr>
        <w:t>研究；</w:t>
      </w:r>
    </w:p>
    <w:p>
      <w:pPr>
        <w:spacing w:line="600" w:lineRule="exact"/>
        <w:ind w:firstLine="640" w:firstLineChars="200"/>
        <w:rPr>
          <w:rFonts w:ascii="仿宋_GB2312" w:hAnsi="宋体" w:eastAsia="仿宋_GB2312"/>
          <w:spacing w:val="-8"/>
          <w:sz w:val="32"/>
          <w:szCs w:val="32"/>
        </w:rPr>
      </w:pPr>
      <w:r>
        <w:rPr>
          <w:rFonts w:ascii="仿宋_GB2312" w:eastAsia="仿宋_GB2312"/>
          <w:sz w:val="32"/>
          <w:szCs w:val="32"/>
        </w:rPr>
        <w:t>9</w:t>
      </w:r>
      <w:r>
        <w:rPr>
          <w:rFonts w:ascii="仿宋_GB2312" w:hAnsi="宋体" w:eastAsia="仿宋_GB2312"/>
          <w:sz w:val="32"/>
          <w:szCs w:val="32"/>
        </w:rPr>
        <w:t>.</w:t>
      </w:r>
      <w:r>
        <w:rPr>
          <w:rFonts w:hint="eastAsia" w:ascii="仿宋_GB2312" w:hAnsi="宋体" w:eastAsia="仿宋_GB2312"/>
          <w:spacing w:val="-8"/>
          <w:sz w:val="32"/>
          <w:szCs w:val="32"/>
        </w:rPr>
        <w:t>深入推进“</w:t>
      </w:r>
      <w:r>
        <w:rPr>
          <w:rFonts w:ascii="仿宋_GB2312" w:hAnsi="宋体" w:eastAsia="仿宋_GB2312"/>
          <w:spacing w:val="-8"/>
          <w:sz w:val="32"/>
          <w:szCs w:val="32"/>
        </w:rPr>
        <w:t xml:space="preserve"> </w:t>
      </w:r>
      <w:r>
        <w:rPr>
          <w:rFonts w:hint="eastAsia" w:ascii="仿宋_GB2312" w:hAnsi="宋体" w:eastAsia="仿宋_GB2312"/>
          <w:spacing w:val="-8"/>
          <w:sz w:val="32"/>
          <w:szCs w:val="32"/>
        </w:rPr>
        <w:t>一带一路”和福建自贸区建设法律问题研究；</w:t>
      </w:r>
    </w:p>
    <w:p>
      <w:pPr>
        <w:spacing w:line="600" w:lineRule="exact"/>
        <w:ind w:firstLine="624" w:firstLineChars="200"/>
        <w:rPr>
          <w:rFonts w:ascii="仿宋_GB2312" w:eastAsia="仿宋_GB2312"/>
          <w:spacing w:val="-4"/>
          <w:sz w:val="32"/>
          <w:szCs w:val="32"/>
        </w:rPr>
      </w:pPr>
      <w:r>
        <w:rPr>
          <w:rFonts w:ascii="仿宋_GB2312" w:eastAsia="仿宋_GB2312"/>
          <w:spacing w:val="-4"/>
          <w:sz w:val="32"/>
          <w:szCs w:val="32"/>
        </w:rPr>
        <w:t>10.</w:t>
      </w:r>
      <w:r>
        <w:rPr>
          <w:rFonts w:hint="eastAsia" w:ascii="仿宋_GB2312" w:eastAsia="仿宋_GB2312"/>
          <w:sz w:val="32"/>
          <w:szCs w:val="32"/>
          <w:shd w:val="clear" w:color="auto" w:fill="FFFFFF"/>
        </w:rPr>
        <w:t>深化两岸融合发展相关</w:t>
      </w:r>
      <w:r>
        <w:rPr>
          <w:rFonts w:hint="eastAsia" w:ascii="仿宋_GB2312" w:eastAsia="仿宋_GB2312"/>
          <w:sz w:val="32"/>
          <w:szCs w:val="32"/>
        </w:rPr>
        <w:t>法律问题研究。</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二、项目类型及资助金额</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省</w:t>
      </w:r>
      <w:r>
        <w:rPr>
          <w:rFonts w:hint="eastAsia" w:ascii="仿宋_GB2312" w:eastAsia="仿宋_GB2312"/>
          <w:sz w:val="32"/>
          <w:szCs w:val="32"/>
        </w:rPr>
        <w:t>社科规划项目省法学会专项共</w:t>
      </w:r>
      <w:r>
        <w:rPr>
          <w:rFonts w:ascii="仿宋_GB2312" w:eastAsia="仿宋_GB2312"/>
          <w:color w:val="000000"/>
          <w:sz w:val="32"/>
          <w:szCs w:val="32"/>
        </w:rPr>
        <w:t>10</w:t>
      </w:r>
      <w:r>
        <w:rPr>
          <w:rFonts w:hint="eastAsia" w:ascii="仿宋_GB2312" w:eastAsia="仿宋_GB2312"/>
          <w:color w:val="000000"/>
          <w:sz w:val="32"/>
          <w:szCs w:val="32"/>
        </w:rPr>
        <w:t>个，为一般项目，每项资助</w:t>
      </w:r>
      <w:r>
        <w:rPr>
          <w:rFonts w:ascii="仿宋_GB2312" w:eastAsia="仿宋_GB2312"/>
          <w:color w:val="000000"/>
          <w:sz w:val="32"/>
          <w:szCs w:val="32"/>
        </w:rPr>
        <w:t>3</w:t>
      </w:r>
      <w:r>
        <w:rPr>
          <w:rFonts w:hint="eastAsia" w:ascii="仿宋_GB2312" w:eastAsia="仿宋_GB2312"/>
          <w:color w:val="000000"/>
          <w:sz w:val="32"/>
          <w:szCs w:val="32"/>
        </w:rPr>
        <w:t>万元。</w:t>
      </w:r>
    </w:p>
    <w:p>
      <w:pPr>
        <w:spacing w:line="600" w:lineRule="exact"/>
        <w:ind w:firstLine="640" w:firstLineChars="200"/>
        <w:rPr>
          <w:rFonts w:ascii="仿宋_GB2312" w:eastAsia="仿宋_GB2312"/>
          <w:bCs/>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省法学会同时</w:t>
      </w:r>
      <w:r>
        <w:rPr>
          <w:rFonts w:hint="eastAsia" w:ascii="仿宋_GB2312" w:eastAsia="仿宋_GB2312"/>
          <w:color w:val="000000"/>
          <w:spacing w:val="-6"/>
          <w:sz w:val="32"/>
          <w:szCs w:val="32"/>
        </w:rPr>
        <w:t>确定约</w:t>
      </w:r>
      <w:r>
        <w:rPr>
          <w:rFonts w:ascii="仿宋_GB2312" w:eastAsia="仿宋_GB2312"/>
          <w:color w:val="000000"/>
          <w:spacing w:val="-6"/>
          <w:sz w:val="32"/>
          <w:szCs w:val="32"/>
        </w:rPr>
        <w:t>10</w:t>
      </w:r>
      <w:r>
        <w:rPr>
          <w:rFonts w:hint="eastAsia" w:ascii="仿宋_GB2312" w:eastAsia="仿宋_GB2312"/>
          <w:color w:val="000000"/>
          <w:spacing w:val="-6"/>
          <w:sz w:val="32"/>
          <w:szCs w:val="32"/>
        </w:rPr>
        <w:t>个</w:t>
      </w:r>
      <w:r>
        <w:rPr>
          <w:rFonts w:hint="eastAsia" w:ascii="仿宋_GB2312" w:eastAsia="仿宋_GB2312"/>
          <w:bCs/>
          <w:color w:val="000000"/>
          <w:spacing w:val="-6"/>
          <w:sz w:val="32"/>
          <w:szCs w:val="32"/>
        </w:rPr>
        <w:t>省法学会重点课题，每项资助</w:t>
      </w:r>
      <w:r>
        <w:rPr>
          <w:rFonts w:ascii="仿宋_GB2312" w:eastAsia="仿宋_GB2312"/>
          <w:bCs/>
          <w:color w:val="000000"/>
          <w:sz w:val="32"/>
          <w:szCs w:val="32"/>
        </w:rPr>
        <w:t>1.5</w:t>
      </w:r>
      <w:r>
        <w:rPr>
          <w:rFonts w:hint="eastAsia" w:ascii="仿宋_GB2312" w:eastAsia="仿宋_GB2312"/>
          <w:bCs/>
          <w:color w:val="000000"/>
          <w:sz w:val="32"/>
          <w:szCs w:val="32"/>
        </w:rPr>
        <w:t>万元。</w:t>
      </w:r>
    </w:p>
    <w:p>
      <w:pPr>
        <w:spacing w:line="600" w:lineRule="exact"/>
        <w:ind w:firstLine="640" w:firstLineChars="200"/>
        <w:rPr>
          <w:rFonts w:ascii="仿宋_GB2312" w:eastAsia="仿宋_GB2312"/>
          <w:bCs/>
          <w:color w:val="000000"/>
          <w:sz w:val="32"/>
          <w:szCs w:val="32"/>
        </w:rPr>
      </w:pPr>
      <w:r>
        <w:rPr>
          <w:rFonts w:ascii="仿宋_GB2312" w:eastAsia="仿宋_GB2312"/>
          <w:bCs/>
          <w:color w:val="000000"/>
          <w:sz w:val="32"/>
          <w:szCs w:val="32"/>
        </w:rPr>
        <w:t>3.</w:t>
      </w:r>
      <w:r>
        <w:rPr>
          <w:rFonts w:hint="eastAsia" w:ascii="仿宋_GB2312" w:eastAsia="仿宋_GB2312"/>
          <w:spacing w:val="-4"/>
          <w:sz w:val="32"/>
          <w:szCs w:val="32"/>
        </w:rPr>
        <w:t>申请人应在项目申请书中明确所申请的课题项目类型。</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三、项目完成时间</w:t>
      </w:r>
    </w:p>
    <w:p>
      <w:pPr>
        <w:pStyle w:val="8"/>
        <w:spacing w:before="0" w:beforeAutospacing="0" w:after="0" w:afterAutospacing="0" w:line="600" w:lineRule="exact"/>
        <w:ind w:firstLine="640" w:firstLineChars="200"/>
        <w:jc w:val="both"/>
        <w:rPr>
          <w:rFonts w:ascii="黑体" w:eastAsia="黑体"/>
          <w:b/>
          <w:color w:val="000000"/>
          <w:sz w:val="32"/>
          <w:szCs w:val="32"/>
        </w:rPr>
      </w:pPr>
      <w:r>
        <w:rPr>
          <w:rFonts w:ascii="仿宋_GB2312" w:eastAsia="仿宋_GB2312"/>
          <w:sz w:val="32"/>
          <w:szCs w:val="32"/>
        </w:rPr>
        <w:t>1.</w:t>
      </w:r>
      <w:r>
        <w:rPr>
          <w:rFonts w:hint="eastAsia" w:ascii="仿宋_GB2312" w:eastAsia="仿宋_GB2312"/>
          <w:sz w:val="32"/>
          <w:szCs w:val="32"/>
        </w:rPr>
        <w:t>最终研究成果形式为研究报告的，</w:t>
      </w:r>
      <w:r>
        <w:rPr>
          <w:rFonts w:hint="eastAsia" w:ascii="仿宋_GB2312" w:eastAsia="仿宋_GB2312"/>
          <w:color w:val="000000"/>
          <w:sz w:val="32"/>
          <w:szCs w:val="32"/>
        </w:rPr>
        <w:t>项目完成期限为</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sz w:val="32"/>
          <w:szCs w:val="32"/>
        </w:rPr>
        <w:t xml:space="preserve">2. </w:t>
      </w:r>
      <w:r>
        <w:rPr>
          <w:rFonts w:hint="eastAsia" w:ascii="仿宋_GB2312" w:eastAsia="仿宋_GB2312"/>
          <w:sz w:val="32"/>
          <w:szCs w:val="32"/>
        </w:rPr>
        <w:t>最终研究成果形式为系列论文的，</w:t>
      </w:r>
      <w:r>
        <w:rPr>
          <w:rFonts w:hint="eastAsia" w:ascii="仿宋_GB2312" w:eastAsia="仿宋_GB2312"/>
          <w:color w:val="000000"/>
          <w:sz w:val="32"/>
          <w:szCs w:val="32"/>
        </w:rPr>
        <w:t>项目完成</w:t>
      </w:r>
      <w:r>
        <w:rPr>
          <w:rFonts w:hint="eastAsia" w:ascii="仿宋_GB2312" w:eastAsia="仿宋_GB2312"/>
          <w:sz w:val="32"/>
          <w:szCs w:val="32"/>
        </w:rPr>
        <w:t>期限为</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需</w:t>
      </w:r>
      <w:r>
        <w:rPr>
          <w:rFonts w:hint="eastAsia" w:ascii="仿宋_GB2312" w:eastAsia="仿宋_GB2312"/>
          <w:sz w:val="32"/>
          <w:szCs w:val="32"/>
        </w:rPr>
        <w:t>变更最终研究成果形式的，应及时向省法学会提出申请。（</w:t>
      </w:r>
      <w:r>
        <w:rPr>
          <w:rFonts w:ascii="仿宋_GB2312" w:eastAsia="仿宋_GB2312"/>
          <w:sz w:val="32"/>
          <w:szCs w:val="32"/>
        </w:rPr>
        <w:t>1</w:t>
      </w:r>
      <w:r>
        <w:rPr>
          <w:rFonts w:hint="eastAsia" w:ascii="仿宋_GB2312" w:eastAsia="仿宋_GB2312"/>
          <w:sz w:val="32"/>
          <w:szCs w:val="32"/>
        </w:rPr>
        <w:t>）研究报告变更为系列论文的，应在</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日前提出申请，并在</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日前完成项目；（</w:t>
      </w:r>
      <w:r>
        <w:rPr>
          <w:rFonts w:ascii="仿宋_GB2312" w:eastAsia="仿宋_GB2312"/>
          <w:color w:val="000000"/>
          <w:sz w:val="32"/>
          <w:szCs w:val="32"/>
        </w:rPr>
        <w:t>2</w:t>
      </w:r>
      <w:r>
        <w:rPr>
          <w:rFonts w:hint="eastAsia" w:ascii="仿宋_GB2312" w:eastAsia="仿宋_GB2312"/>
          <w:color w:val="000000"/>
          <w:sz w:val="32"/>
          <w:szCs w:val="32"/>
        </w:rPr>
        <w:t>）</w:t>
      </w:r>
      <w:r>
        <w:rPr>
          <w:rFonts w:hint="eastAsia" w:ascii="仿宋_GB2312" w:eastAsia="仿宋_GB2312"/>
          <w:sz w:val="32"/>
          <w:szCs w:val="32"/>
        </w:rPr>
        <w:t>系列论文变更为研究报告的，应适时提出申请，并在</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日前完成项目。</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四、申报时间</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1</w:t>
      </w:r>
      <w:r>
        <w:rPr>
          <w:rFonts w:hint="eastAsia" w:ascii="仿宋_GB2312" w:eastAsia="仿宋_GB2312"/>
          <w:color w:val="000000"/>
          <w:sz w:val="32"/>
          <w:szCs w:val="32"/>
        </w:rPr>
        <w:t>日至</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25</w:t>
      </w:r>
      <w:r>
        <w:rPr>
          <w:rFonts w:hint="eastAsia" w:ascii="仿宋_GB2312" w:eastAsia="仿宋_GB2312"/>
          <w:color w:val="000000"/>
          <w:sz w:val="32"/>
          <w:szCs w:val="32"/>
        </w:rPr>
        <w:t>日。</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五、申报条件</w:t>
      </w:r>
    </w:p>
    <w:p>
      <w:pPr>
        <w:spacing w:line="600" w:lineRule="exact"/>
        <w:ind w:firstLine="640" w:firstLineChars="200"/>
        <w:rPr>
          <w:rFonts w:ascii="仿宋_GB2312" w:hAnsi="Arial" w:eastAsia="仿宋_GB2312" w:cs="Arial"/>
          <w:sz w:val="32"/>
          <w:szCs w:val="32"/>
          <w:shd w:val="clear" w:color="auto" w:fill="FFFFFF"/>
        </w:rPr>
      </w:pPr>
      <w:r>
        <w:rPr>
          <w:rFonts w:ascii="仿宋_GB2312" w:eastAsia="仿宋_GB2312"/>
          <w:sz w:val="32"/>
          <w:szCs w:val="32"/>
        </w:rPr>
        <w:t>1</w:t>
      </w:r>
      <w:r>
        <w:rPr>
          <w:rFonts w:hint="eastAsia" w:ascii="仿宋_GB2312" w:eastAsia="仿宋_GB2312"/>
          <w:sz w:val="32"/>
          <w:szCs w:val="32"/>
        </w:rPr>
        <w:t>．项目申请人须具有副高级以上（含）专业技术职称，或具有博士学位，党政机关和法律实务工作部门人员具有处级以上（含）领导职务或四级以上（含）高级法官检察官职级</w:t>
      </w:r>
      <w:r>
        <w:rPr>
          <w:rFonts w:hint="eastAsia" w:ascii="仿宋_GB2312" w:eastAsia="仿宋_GB2312"/>
          <w:color w:val="000000"/>
          <w:sz w:val="32"/>
          <w:szCs w:val="32"/>
        </w:rPr>
        <w:t>，</w:t>
      </w:r>
      <w:r>
        <w:rPr>
          <w:rFonts w:hint="eastAsia" w:ascii="仿宋_GB2312" w:eastAsia="仿宋_GB2312"/>
          <w:sz w:val="32"/>
          <w:szCs w:val="32"/>
        </w:rPr>
        <w:t>能够承担实质性研究工作并负责组织项目的实施。组建项目组团队时须征得本人同意；组建项目组团队</w:t>
      </w:r>
      <w:r>
        <w:rPr>
          <w:rFonts w:hint="eastAsia" w:ascii="仿宋_GB2312" w:hAnsi="Arial" w:eastAsia="仿宋_GB2312" w:cs="Arial"/>
          <w:spacing w:val="-4"/>
          <w:kern w:val="0"/>
          <w:sz w:val="32"/>
          <w:szCs w:val="32"/>
        </w:rPr>
        <w:t>应做到理论与实践相结合，吸纳实践经验丰富的专家参与。</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．截止</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25</w:t>
      </w:r>
      <w:r>
        <w:rPr>
          <w:rFonts w:hint="eastAsia" w:ascii="仿宋_GB2312" w:eastAsia="仿宋_GB2312"/>
          <w:color w:val="000000"/>
          <w:sz w:val="32"/>
          <w:szCs w:val="32"/>
        </w:rPr>
        <w:t>日前，在研的福建</w:t>
      </w:r>
      <w:r>
        <w:rPr>
          <w:rFonts w:hint="eastAsia" w:ascii="仿宋_GB2312" w:eastAsia="仿宋_GB2312"/>
          <w:sz w:val="32"/>
          <w:szCs w:val="32"/>
        </w:rPr>
        <w:t>省社科规划省法学会专项和福建省法学会课题</w:t>
      </w:r>
      <w:r>
        <w:rPr>
          <w:rFonts w:hint="eastAsia" w:ascii="仿宋_GB2312" w:eastAsia="仿宋_GB2312"/>
          <w:color w:val="000000"/>
          <w:sz w:val="32"/>
          <w:szCs w:val="32"/>
        </w:rPr>
        <w:t>负责人不得申报（结项材料已报送的除外）。</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六、申报要求</w:t>
      </w:r>
    </w:p>
    <w:p>
      <w:pPr>
        <w:spacing w:line="600" w:lineRule="exact"/>
        <w:ind w:firstLine="640" w:firstLineChars="200"/>
        <w:rPr>
          <w:rFonts w:ascii="仿宋_GB2312" w:hAnsi="宋体" w:eastAsia="仿宋_GB2312"/>
          <w:sz w:val="32"/>
          <w:szCs w:val="32"/>
        </w:rPr>
      </w:pPr>
      <w:r>
        <w:rPr>
          <w:rFonts w:hint="eastAsia" w:ascii="仿宋_GB2312" w:eastAsia="仿宋_GB2312"/>
          <w:bCs/>
          <w:sz w:val="32"/>
          <w:szCs w:val="32"/>
        </w:rPr>
        <w:t>项目</w:t>
      </w:r>
      <w:r>
        <w:rPr>
          <w:rFonts w:hint="eastAsia" w:ascii="仿宋_GB2312" w:hAnsi="宋体" w:eastAsia="仿宋_GB2312"/>
          <w:bCs/>
          <w:sz w:val="32"/>
          <w:szCs w:val="32"/>
        </w:rPr>
        <w:t>申请人根据上述选题条目自行设计的具体题目</w:t>
      </w:r>
      <w:r>
        <w:rPr>
          <w:rFonts w:hint="eastAsia" w:ascii="仿宋_GB2312" w:hAnsi="宋体" w:eastAsia="仿宋_GB2312"/>
          <w:sz w:val="32"/>
          <w:szCs w:val="32"/>
        </w:rPr>
        <w:t>，应与选题条目内容基本一致。</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七、申报材料</w:t>
      </w:r>
    </w:p>
    <w:p>
      <w:pPr>
        <w:pStyle w:val="8"/>
        <w:spacing w:before="0" w:beforeAutospacing="0" w:after="0" w:afterAutospacing="0" w:line="600" w:lineRule="exact"/>
        <w:ind w:firstLine="480"/>
        <w:jc w:val="both"/>
        <w:rPr>
          <w:rFonts w:ascii="仿宋_GB2312" w:eastAsia="仿宋_GB2312"/>
          <w:color w:val="000000"/>
          <w:sz w:val="32"/>
          <w:szCs w:val="32"/>
        </w:rPr>
      </w:pPr>
      <w:r>
        <w:rPr>
          <w:rFonts w:hint="eastAsia" w:ascii="仿宋_GB2312" w:eastAsia="仿宋_GB2312"/>
          <w:color w:val="000000"/>
          <w:sz w:val="32"/>
          <w:szCs w:val="32"/>
        </w:rPr>
        <w:t>（一）项目</w:t>
      </w:r>
      <w:r>
        <w:rPr>
          <w:rFonts w:hint="eastAsia" w:ascii="仿宋_GB2312" w:eastAsia="仿宋_GB2312"/>
          <w:sz w:val="32"/>
          <w:szCs w:val="32"/>
        </w:rPr>
        <w:t>申请人</w:t>
      </w:r>
      <w:r>
        <w:rPr>
          <w:rFonts w:hint="eastAsia" w:ascii="仿宋_GB2312" w:eastAsia="仿宋_GB2312"/>
          <w:color w:val="000000"/>
          <w:sz w:val="32"/>
          <w:szCs w:val="32"/>
        </w:rPr>
        <w:t>如实填写《福建</w:t>
      </w:r>
      <w:r>
        <w:rPr>
          <w:rFonts w:hint="eastAsia" w:ascii="仿宋_GB2312" w:eastAsia="仿宋_GB2312"/>
          <w:sz w:val="32"/>
          <w:szCs w:val="32"/>
        </w:rPr>
        <w:t>省社科规划项目省法学会专项</w:t>
      </w:r>
      <w:r>
        <w:rPr>
          <w:rFonts w:hint="eastAsia" w:ascii="仿宋_GB2312" w:eastAsia="仿宋_GB2312"/>
          <w:color w:val="000000"/>
          <w:sz w:val="32"/>
          <w:szCs w:val="32"/>
        </w:rPr>
        <w:t>申请书》一式</w:t>
      </w:r>
      <w:r>
        <w:rPr>
          <w:rFonts w:ascii="仿宋_GB2312" w:eastAsia="仿宋_GB2312"/>
          <w:color w:val="000000"/>
          <w:sz w:val="32"/>
          <w:szCs w:val="32"/>
        </w:rPr>
        <w:t>2</w:t>
      </w:r>
      <w:r>
        <w:rPr>
          <w:rFonts w:hint="eastAsia" w:ascii="仿宋_GB2312" w:eastAsia="仿宋_GB2312"/>
          <w:color w:val="000000"/>
          <w:sz w:val="32"/>
          <w:szCs w:val="32"/>
        </w:rPr>
        <w:t>份（附件</w:t>
      </w:r>
      <w:r>
        <w:rPr>
          <w:rFonts w:ascii="仿宋_GB2312" w:eastAsia="仿宋_GB2312"/>
          <w:color w:val="000000"/>
          <w:sz w:val="32"/>
          <w:szCs w:val="32"/>
        </w:rPr>
        <w:t>1</w:t>
      </w:r>
      <w:r>
        <w:rPr>
          <w:rFonts w:hint="eastAsia" w:ascii="仿宋_GB2312" w:eastAsia="仿宋_GB2312"/>
          <w:color w:val="000000"/>
          <w:sz w:val="32"/>
          <w:szCs w:val="32"/>
        </w:rPr>
        <w:t>）。</w:t>
      </w:r>
    </w:p>
    <w:p>
      <w:pPr>
        <w:pStyle w:val="8"/>
        <w:spacing w:before="0" w:beforeAutospacing="0" w:after="0" w:afterAutospacing="0" w:line="600" w:lineRule="exact"/>
        <w:ind w:firstLine="480"/>
        <w:jc w:val="both"/>
        <w:rPr>
          <w:rFonts w:ascii="仿宋_GB2312" w:eastAsia="仿宋_GB2312"/>
          <w:color w:val="000000"/>
          <w:spacing w:val="-6"/>
          <w:sz w:val="32"/>
          <w:szCs w:val="32"/>
        </w:rPr>
      </w:pPr>
      <w:r>
        <w:rPr>
          <w:rFonts w:hint="eastAsia" w:ascii="仿宋_GB2312" w:eastAsia="仿宋_GB2312"/>
          <w:color w:val="000000"/>
          <w:spacing w:val="-6"/>
          <w:sz w:val="32"/>
          <w:szCs w:val="32"/>
        </w:rPr>
        <w:t>（二）各</w:t>
      </w:r>
      <w:r>
        <w:rPr>
          <w:rFonts w:hint="eastAsia" w:ascii="仿宋_GB2312" w:eastAsia="仿宋_GB2312"/>
          <w:spacing w:val="-6"/>
          <w:sz w:val="32"/>
          <w:szCs w:val="32"/>
        </w:rPr>
        <w:t>院校科研管理部门</w:t>
      </w:r>
      <w:r>
        <w:rPr>
          <w:rFonts w:hint="eastAsia" w:ascii="仿宋_GB2312" w:eastAsia="仿宋_GB2312"/>
          <w:color w:val="000000"/>
          <w:spacing w:val="-6"/>
          <w:sz w:val="32"/>
          <w:szCs w:val="32"/>
        </w:rPr>
        <w:t>报送省社科规划办的材料包括：</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《福建省社会科学规划项目省法学会专项申请书》（附件</w:t>
      </w:r>
      <w:r>
        <w:rPr>
          <w:rFonts w:ascii="仿宋_GB2312" w:eastAsia="仿宋_GB2312"/>
          <w:color w:val="000000"/>
          <w:sz w:val="32"/>
          <w:szCs w:val="32"/>
        </w:rPr>
        <w:t>1</w:t>
      </w:r>
      <w:r>
        <w:rPr>
          <w:rFonts w:hint="eastAsia" w:ascii="仿宋_GB2312" w:eastAsia="仿宋_GB2312"/>
          <w:color w:val="000000"/>
          <w:sz w:val="32"/>
          <w:szCs w:val="32"/>
        </w:rPr>
        <w:t>）一式</w:t>
      </w:r>
      <w:r>
        <w:rPr>
          <w:rFonts w:ascii="仿宋_GB2312" w:eastAsia="仿宋_GB2312"/>
          <w:color w:val="000000"/>
          <w:sz w:val="32"/>
          <w:szCs w:val="32"/>
        </w:rPr>
        <w:t>2</w:t>
      </w:r>
      <w:r>
        <w:rPr>
          <w:rFonts w:hint="eastAsia" w:ascii="仿宋_GB2312" w:eastAsia="仿宋_GB2312"/>
          <w:color w:val="000000"/>
          <w:sz w:val="32"/>
          <w:szCs w:val="32"/>
        </w:rPr>
        <w:t>份，《申请书》须用计算机填写、</w:t>
      </w:r>
      <w:r>
        <w:rPr>
          <w:rFonts w:ascii="仿宋_GB2312" w:eastAsia="仿宋_GB2312"/>
          <w:color w:val="000000"/>
          <w:sz w:val="32"/>
          <w:szCs w:val="32"/>
        </w:rPr>
        <w:t>A4</w:t>
      </w:r>
      <w:r>
        <w:rPr>
          <w:rFonts w:hint="eastAsia" w:ascii="仿宋_GB2312" w:eastAsia="仿宋_GB2312"/>
          <w:color w:val="000000"/>
          <w:sz w:val="32"/>
          <w:szCs w:val="32"/>
        </w:rPr>
        <w:t>纸双面印制、左侧装订，加盖所在单位科研管理部</w:t>
      </w:r>
      <w:bookmarkStart w:id="0" w:name="_GoBack"/>
      <w:bookmarkEnd w:id="0"/>
      <w:r>
        <w:rPr>
          <w:rFonts w:hint="eastAsia" w:ascii="仿宋_GB2312" w:eastAsia="仿宋_GB2312"/>
          <w:color w:val="000000"/>
          <w:sz w:val="32"/>
          <w:szCs w:val="32"/>
        </w:rPr>
        <w:t>门和单位公章。</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《（单位名称）</w:t>
      </w:r>
      <w:r>
        <w:rPr>
          <w:rFonts w:ascii="仿宋_GB2312" w:eastAsia="仿宋_GB2312"/>
          <w:color w:val="000000"/>
          <w:sz w:val="32"/>
          <w:szCs w:val="32"/>
        </w:rPr>
        <w:t>2019</w:t>
      </w:r>
      <w:r>
        <w:rPr>
          <w:rFonts w:hint="eastAsia" w:ascii="仿宋_GB2312" w:eastAsia="仿宋_GB2312"/>
          <w:color w:val="000000"/>
          <w:sz w:val="32"/>
          <w:szCs w:val="32"/>
        </w:rPr>
        <w:t>年省社科规划项目省法学会专项申报汇总清单》（附件</w:t>
      </w:r>
      <w:r>
        <w:rPr>
          <w:rFonts w:ascii="仿宋_GB2312" w:eastAsia="仿宋_GB2312"/>
          <w:color w:val="000000"/>
          <w:sz w:val="32"/>
          <w:szCs w:val="32"/>
        </w:rPr>
        <w:t>2</w:t>
      </w:r>
      <w:r>
        <w:rPr>
          <w:rFonts w:hint="eastAsia" w:ascii="仿宋_GB2312" w:eastAsia="仿宋_GB2312"/>
          <w:color w:val="000000"/>
          <w:sz w:val="32"/>
          <w:szCs w:val="32"/>
        </w:rPr>
        <w:t>）一式</w:t>
      </w:r>
      <w:r>
        <w:rPr>
          <w:rFonts w:ascii="仿宋_GB2312" w:eastAsia="仿宋_GB2312"/>
          <w:color w:val="000000"/>
          <w:sz w:val="32"/>
          <w:szCs w:val="32"/>
        </w:rPr>
        <w:t>2</w:t>
      </w:r>
      <w:r>
        <w:rPr>
          <w:rFonts w:hint="eastAsia" w:ascii="仿宋_GB2312" w:eastAsia="仿宋_GB2312"/>
          <w:color w:val="000000"/>
          <w:sz w:val="32"/>
          <w:szCs w:val="32"/>
        </w:rPr>
        <w:t>份，加盖所在单位科研管理部门公章。</w:t>
      </w:r>
    </w:p>
    <w:p>
      <w:pPr>
        <w:pStyle w:val="8"/>
        <w:spacing w:before="0" w:beforeAutospacing="0" w:after="0" w:afterAutospacing="0" w:line="600" w:lineRule="exact"/>
        <w:ind w:firstLine="480"/>
        <w:jc w:val="both"/>
        <w:rPr>
          <w:rFonts w:ascii="仿宋_GB2312" w:eastAsia="仿宋_GB2312" w:cs="Times New Roman"/>
          <w:sz w:val="32"/>
          <w:szCs w:val="32"/>
        </w:rPr>
      </w:pPr>
      <w:r>
        <w:rPr>
          <w:rFonts w:hint="eastAsia" w:ascii="仿宋_GB2312" w:eastAsia="仿宋_GB2312"/>
          <w:color w:val="000000"/>
          <w:sz w:val="32"/>
          <w:szCs w:val="32"/>
        </w:rPr>
        <w:t>上述材料电子版要以申报单位为名</w:t>
      </w:r>
      <w:r>
        <w:rPr>
          <w:rFonts w:hint="eastAsia" w:ascii="仿宋_GB2312" w:eastAsia="仿宋_GB2312"/>
          <w:sz w:val="32"/>
          <w:szCs w:val="32"/>
        </w:rPr>
        <w:t>压缩打包后发送至省社科规划办邮箱</w:t>
      </w:r>
      <w:r>
        <w:rPr>
          <w:rFonts w:hint="eastAsia" w:ascii="仿宋_GB2312" w:eastAsia="仿宋_GB2312" w:cs="Times New Roman"/>
          <w:sz w:val="32"/>
          <w:szCs w:val="32"/>
        </w:rPr>
        <w:t>。</w:t>
      </w:r>
    </w:p>
    <w:p>
      <w:pPr>
        <w:pStyle w:val="8"/>
        <w:spacing w:before="0" w:beforeAutospacing="0" w:after="0" w:afterAutospacing="0" w:line="600" w:lineRule="exact"/>
        <w:ind w:firstLine="800" w:firstLineChars="249"/>
        <w:jc w:val="both"/>
        <w:rPr>
          <w:rFonts w:ascii="黑体" w:hAnsi="黑体" w:eastAsia="黑体" w:cs="Times New Roman"/>
          <w:b/>
          <w:sz w:val="32"/>
          <w:szCs w:val="32"/>
        </w:rPr>
      </w:pPr>
      <w:r>
        <w:rPr>
          <w:rFonts w:hint="eastAsia" w:ascii="黑体" w:hAnsi="黑体" w:eastAsia="黑体" w:cs="Times New Roman"/>
          <w:b/>
          <w:sz w:val="32"/>
          <w:szCs w:val="32"/>
        </w:rPr>
        <w:t>八、结项要求</w:t>
      </w:r>
    </w:p>
    <w:p>
      <w:pPr>
        <w:spacing w:line="600" w:lineRule="exact"/>
        <w:ind w:left="359" w:leftChars="171" w:firstLine="320" w:firstLineChars="100"/>
        <w:rPr>
          <w:rFonts w:ascii="仿宋_GB2312" w:hAnsi="宋体" w:eastAsia="仿宋_GB2312" w:cs="宋体"/>
          <w:kern w:val="0"/>
          <w:sz w:val="32"/>
          <w:szCs w:val="32"/>
        </w:rPr>
      </w:pPr>
      <w:r>
        <w:rPr>
          <w:rFonts w:hint="eastAsia" w:ascii="仿宋_GB2312" w:hAnsi="宋体" w:eastAsia="仿宋_GB2312" w:cs="宋体"/>
          <w:kern w:val="0"/>
          <w:sz w:val="32"/>
          <w:szCs w:val="32"/>
        </w:rPr>
        <w:t>课题项目由省法学会负责结项鉴定。研究成果原则上应</w:t>
      </w:r>
    </w:p>
    <w:p>
      <w:pPr>
        <w:spacing w:line="600" w:lineRule="exact"/>
        <w:rPr>
          <w:rFonts w:ascii="仿宋_GB2312" w:hAnsi="仿宋" w:eastAsia="仿宋_GB2312" w:cs="仿宋"/>
          <w:sz w:val="32"/>
          <w:szCs w:val="32"/>
        </w:rPr>
      </w:pPr>
      <w:r>
        <w:rPr>
          <w:rFonts w:hint="eastAsia" w:ascii="仿宋_GB2312" w:hAnsi="宋体" w:eastAsia="仿宋_GB2312" w:cs="宋体"/>
          <w:kern w:val="0"/>
          <w:sz w:val="32"/>
          <w:szCs w:val="32"/>
        </w:rPr>
        <w:t>满足以下条件才能</w:t>
      </w:r>
      <w:r>
        <w:rPr>
          <w:rFonts w:hint="eastAsia" w:ascii="仿宋_GB2312" w:hAnsi="仿宋" w:eastAsia="仿宋_GB2312" w:cs="仿宋"/>
          <w:sz w:val="32"/>
          <w:szCs w:val="32"/>
        </w:rPr>
        <w:t>申请结项：</w:t>
      </w:r>
    </w:p>
    <w:p>
      <w:pPr>
        <w:spacing w:line="560" w:lineRule="exact"/>
        <w:ind w:firstLine="640" w:firstLineChars="200"/>
        <w:rPr>
          <w:rFonts w:ascii="仿宋_GB2312" w:hAnsi="宋体" w:eastAsia="仿宋_GB2312" w:cs="宋体"/>
          <w:sz w:val="32"/>
          <w:szCs w:val="32"/>
        </w:rPr>
      </w:pPr>
      <w:r>
        <w:rPr>
          <w:rFonts w:hint="eastAsia" w:ascii="仿宋_GB2312" w:hAnsi="仿宋" w:eastAsia="仿宋_GB2312" w:cs="仿宋"/>
          <w:sz w:val="32"/>
          <w:szCs w:val="32"/>
        </w:rPr>
        <w:t>（一）省社科规划省法学会专项和省法学会重点课题最终成果为研究报告的，</w:t>
      </w:r>
      <w:r>
        <w:rPr>
          <w:rFonts w:hint="eastAsia" w:ascii="仿宋_GB2312" w:hAnsi="宋体" w:eastAsia="仿宋_GB2312" w:cs="宋体"/>
          <w:sz w:val="32"/>
          <w:szCs w:val="32"/>
        </w:rPr>
        <w:t>项目负责人及课题组成员至少要在</w:t>
      </w:r>
      <w:r>
        <w:rPr>
          <w:rFonts w:hint="eastAsia" w:ascii="仿宋_GB2312" w:hAnsi="仿宋" w:eastAsia="仿宋_GB2312" w:cs="仿宋"/>
          <w:spacing w:val="-10"/>
          <w:sz w:val="32"/>
          <w:szCs w:val="32"/>
        </w:rPr>
        <w:t>《福建法学动态》（研究成果专报），或</w:t>
      </w:r>
      <w:r>
        <w:rPr>
          <w:rFonts w:hint="eastAsia" w:ascii="仿宋_GB2312" w:hAnsi="仿宋" w:eastAsia="仿宋_GB2312" w:cs="仿宋"/>
          <w:sz w:val="32"/>
          <w:szCs w:val="32"/>
        </w:rPr>
        <w:t>省直</w:t>
      </w:r>
      <w:r>
        <w:rPr>
          <w:rFonts w:hint="eastAsia" w:ascii="仿宋_GB2312" w:hAnsi="仿宋" w:eastAsia="仿宋_GB2312" w:cs="仿宋"/>
          <w:spacing w:val="-10"/>
          <w:sz w:val="32"/>
          <w:szCs w:val="32"/>
        </w:rPr>
        <w:t>有关部门编发的调研成果简报（</w:t>
      </w:r>
      <w:r>
        <w:rPr>
          <w:rFonts w:hint="eastAsia" w:ascii="仿宋_GB2312" w:hAnsi="仿宋" w:eastAsia="仿宋_GB2312" w:cs="仿宋"/>
          <w:sz w:val="32"/>
          <w:szCs w:val="32"/>
        </w:rPr>
        <w:t>要报、专报</w:t>
      </w:r>
      <w:r>
        <w:rPr>
          <w:rFonts w:hint="eastAsia" w:ascii="仿宋_GB2312" w:hAnsi="仿宋" w:eastAsia="仿宋_GB2312" w:cs="仿宋"/>
          <w:spacing w:val="-10"/>
          <w:sz w:val="32"/>
          <w:szCs w:val="32"/>
        </w:rPr>
        <w:t>）</w:t>
      </w:r>
      <w:r>
        <w:rPr>
          <w:rFonts w:hint="eastAsia" w:ascii="仿宋_GB2312" w:hAnsi="宋体" w:eastAsia="仿宋_GB2312" w:cs="宋体"/>
          <w:sz w:val="32"/>
          <w:szCs w:val="32"/>
        </w:rPr>
        <w:t>上发表</w:t>
      </w:r>
      <w:r>
        <w:rPr>
          <w:rFonts w:ascii="仿宋_GB2312" w:hAnsi="宋体" w:eastAsia="仿宋_GB2312" w:cs="宋体"/>
          <w:sz w:val="32"/>
          <w:szCs w:val="32"/>
        </w:rPr>
        <w:t>1</w:t>
      </w:r>
      <w:r>
        <w:rPr>
          <w:rFonts w:hint="eastAsia" w:ascii="仿宋_GB2312" w:hAnsi="宋体" w:eastAsia="仿宋_GB2312" w:cs="宋体"/>
          <w:sz w:val="32"/>
          <w:szCs w:val="32"/>
        </w:rPr>
        <w:t>篇决策咨询报告，并提供字数不少于</w:t>
      </w:r>
      <w:r>
        <w:rPr>
          <w:rFonts w:ascii="仿宋_GB2312" w:hAnsi="宋体" w:eastAsia="仿宋_GB2312" w:cs="宋体"/>
          <w:sz w:val="32"/>
          <w:szCs w:val="32"/>
        </w:rPr>
        <w:t>2</w:t>
      </w:r>
      <w:r>
        <w:rPr>
          <w:rFonts w:hint="eastAsia" w:ascii="仿宋_GB2312" w:hAnsi="宋体" w:eastAsia="仿宋_GB2312" w:cs="宋体"/>
          <w:sz w:val="32"/>
          <w:szCs w:val="32"/>
        </w:rPr>
        <w:t>万字的研究报告。</w:t>
      </w:r>
    </w:p>
    <w:p>
      <w:pPr>
        <w:spacing w:line="600" w:lineRule="exact"/>
        <w:ind w:left="560"/>
        <w:rPr>
          <w:rFonts w:ascii="仿宋_GB2312" w:hAnsi="仿宋" w:eastAsia="仿宋_GB2312" w:cs="仿宋"/>
          <w:sz w:val="32"/>
          <w:szCs w:val="32"/>
        </w:rPr>
      </w:pPr>
      <w:r>
        <w:rPr>
          <w:rFonts w:hint="eastAsia" w:ascii="仿宋_GB2312" w:hAnsi="仿宋" w:eastAsia="仿宋_GB2312" w:cs="仿宋"/>
          <w:sz w:val="32"/>
          <w:szCs w:val="32"/>
        </w:rPr>
        <w:t>（二）省社科规划省法学会专项最终成果为系列论文的，</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课题负责人及课题组成员要公开发表与课题研究内容相关的学术论文，并符合下列条件之一：（</w:t>
      </w:r>
      <w:r>
        <w:rPr>
          <w:rFonts w:ascii="仿宋_GB2312" w:hAnsi="仿宋" w:eastAsia="仿宋_GB2312" w:cs="仿宋"/>
          <w:sz w:val="32"/>
          <w:szCs w:val="32"/>
        </w:rPr>
        <w:t>1</w:t>
      </w:r>
      <w:r>
        <w:rPr>
          <w:rFonts w:hint="eastAsia" w:ascii="仿宋_GB2312" w:hAnsi="仿宋" w:eastAsia="仿宋_GB2312" w:cs="仿宋"/>
          <w:sz w:val="32"/>
          <w:szCs w:val="32"/>
        </w:rPr>
        <w:t>）在</w:t>
      </w:r>
      <w:r>
        <w:rPr>
          <w:rFonts w:ascii="仿宋_GB2312" w:hAnsi="仿宋" w:eastAsia="仿宋_GB2312" w:cs="仿宋"/>
          <w:sz w:val="32"/>
          <w:szCs w:val="32"/>
        </w:rPr>
        <w:t>CSSCI</w:t>
      </w:r>
      <w:r>
        <w:rPr>
          <w:rFonts w:hint="eastAsia" w:ascii="仿宋_GB2312" w:hAnsi="仿宋" w:eastAsia="仿宋_GB2312" w:cs="仿宋"/>
          <w:sz w:val="32"/>
          <w:szCs w:val="32"/>
        </w:rPr>
        <w:t>来源期刊（不含扩展版）上发表</w:t>
      </w:r>
      <w:r>
        <w:rPr>
          <w:rFonts w:ascii="仿宋_GB2312" w:hAnsi="仿宋" w:eastAsia="仿宋_GB2312" w:cs="仿宋"/>
          <w:sz w:val="32"/>
          <w:szCs w:val="32"/>
        </w:rPr>
        <w:t>1</w:t>
      </w:r>
      <w:r>
        <w:rPr>
          <w:rFonts w:hint="eastAsia" w:ascii="仿宋_GB2312" w:hAnsi="仿宋" w:eastAsia="仿宋_GB2312" w:cs="仿宋"/>
          <w:sz w:val="32"/>
          <w:szCs w:val="32"/>
        </w:rPr>
        <w:t>篇以上</w:t>
      </w:r>
      <w:r>
        <w:rPr>
          <w:rFonts w:hint="eastAsia" w:ascii="仿宋_GB2312" w:eastAsia="仿宋_GB2312"/>
          <w:sz w:val="32"/>
          <w:szCs w:val="32"/>
        </w:rPr>
        <w:t>论文</w:t>
      </w: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）公开发表</w:t>
      </w:r>
      <w:r>
        <w:rPr>
          <w:rFonts w:ascii="仿宋_GB2312" w:hAnsi="仿宋" w:eastAsia="仿宋_GB2312" w:cs="仿宋"/>
          <w:sz w:val="32"/>
          <w:szCs w:val="32"/>
        </w:rPr>
        <w:t>2</w:t>
      </w:r>
      <w:r>
        <w:rPr>
          <w:rFonts w:hint="eastAsia" w:ascii="仿宋_GB2312" w:hAnsi="仿宋" w:eastAsia="仿宋_GB2312" w:cs="仿宋"/>
          <w:sz w:val="32"/>
          <w:szCs w:val="32"/>
        </w:rPr>
        <w:t>篇以上</w:t>
      </w:r>
      <w:r>
        <w:rPr>
          <w:rFonts w:hint="eastAsia" w:ascii="仿宋_GB2312" w:eastAsia="仿宋_GB2312"/>
          <w:sz w:val="32"/>
          <w:szCs w:val="32"/>
        </w:rPr>
        <w:t>论文</w:t>
      </w:r>
      <w:r>
        <w:rPr>
          <w:rFonts w:hint="eastAsia" w:ascii="仿宋_GB2312" w:hAnsi="仿宋" w:eastAsia="仿宋_GB2312" w:cs="仿宋"/>
          <w:sz w:val="32"/>
          <w:szCs w:val="32"/>
        </w:rPr>
        <w:t>，其中在</w:t>
      </w:r>
      <w:r>
        <w:rPr>
          <w:rFonts w:ascii="仿宋_GB2312" w:hAnsi="仿宋" w:eastAsia="仿宋_GB2312" w:cs="仿宋"/>
          <w:sz w:val="32"/>
          <w:szCs w:val="32"/>
        </w:rPr>
        <w:t>CSSCI</w:t>
      </w:r>
      <w:r>
        <w:rPr>
          <w:rFonts w:hint="eastAsia" w:ascii="仿宋_GB2312" w:hAnsi="仿宋" w:eastAsia="仿宋_GB2312" w:cs="仿宋"/>
          <w:sz w:val="32"/>
          <w:szCs w:val="32"/>
        </w:rPr>
        <w:t>来源期刊（含扩展版）上发表不少于</w:t>
      </w:r>
      <w:r>
        <w:rPr>
          <w:rFonts w:ascii="仿宋_GB2312" w:hAnsi="仿宋" w:eastAsia="仿宋_GB2312" w:cs="仿宋"/>
          <w:sz w:val="32"/>
          <w:szCs w:val="32"/>
        </w:rPr>
        <w:t>1</w:t>
      </w:r>
      <w:r>
        <w:rPr>
          <w:rFonts w:hint="eastAsia" w:ascii="仿宋_GB2312" w:hAnsi="仿宋" w:eastAsia="仿宋_GB2312" w:cs="仿宋"/>
          <w:sz w:val="32"/>
          <w:szCs w:val="32"/>
        </w:rPr>
        <w:t>篇</w:t>
      </w:r>
      <w:r>
        <w:rPr>
          <w:rFonts w:hint="eastAsia" w:ascii="仿宋_GB2312" w:eastAsia="仿宋_GB2312"/>
          <w:sz w:val="32"/>
          <w:szCs w:val="32"/>
        </w:rPr>
        <w:t>论文</w:t>
      </w: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）公开发表</w:t>
      </w:r>
      <w:r>
        <w:rPr>
          <w:rFonts w:ascii="仿宋_GB2312" w:hAnsi="仿宋" w:eastAsia="仿宋_GB2312" w:cs="仿宋"/>
          <w:sz w:val="32"/>
          <w:szCs w:val="32"/>
        </w:rPr>
        <w:t>3</w:t>
      </w:r>
      <w:r>
        <w:rPr>
          <w:rFonts w:hint="eastAsia" w:ascii="仿宋_GB2312" w:hAnsi="仿宋" w:eastAsia="仿宋_GB2312" w:cs="仿宋"/>
          <w:sz w:val="32"/>
          <w:szCs w:val="32"/>
        </w:rPr>
        <w:t>篇以上</w:t>
      </w:r>
      <w:r>
        <w:rPr>
          <w:rFonts w:hint="eastAsia" w:ascii="仿宋_GB2312" w:eastAsia="仿宋_GB2312"/>
          <w:sz w:val="32"/>
          <w:szCs w:val="32"/>
        </w:rPr>
        <w:t>论文</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宋体" w:eastAsia="仿宋_GB2312" w:cs="宋体"/>
          <w:kern w:val="0"/>
          <w:sz w:val="32"/>
          <w:szCs w:val="32"/>
        </w:rPr>
        <w:t>（三）省法学会重点课题</w:t>
      </w:r>
      <w:r>
        <w:rPr>
          <w:rFonts w:hint="eastAsia" w:ascii="仿宋_GB2312" w:hAnsi="仿宋" w:eastAsia="仿宋_GB2312" w:cs="仿宋"/>
          <w:sz w:val="32"/>
          <w:szCs w:val="32"/>
        </w:rPr>
        <w:t>最终成果为论文的，课题负责人及课题组成员至少要公开发表</w:t>
      </w:r>
      <w:r>
        <w:rPr>
          <w:rFonts w:ascii="仿宋_GB2312" w:hAnsi="仿宋" w:eastAsia="仿宋_GB2312" w:cs="仿宋"/>
          <w:sz w:val="32"/>
          <w:szCs w:val="32"/>
        </w:rPr>
        <w:t>1</w:t>
      </w:r>
      <w:r>
        <w:rPr>
          <w:rFonts w:hint="eastAsia" w:ascii="仿宋_GB2312" w:hAnsi="仿宋" w:eastAsia="仿宋_GB2312" w:cs="仿宋"/>
          <w:sz w:val="32"/>
          <w:szCs w:val="32"/>
        </w:rPr>
        <w:t>篇以上与课题研究内容相关的学术论文。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（四）项目负责人在申请结项时须对课题最终成果进行查重检测。省社科规划省法学会专项的查重率不得超过</w:t>
      </w:r>
      <w:r>
        <w:rPr>
          <w:rFonts w:ascii="仿宋_GB2312" w:hAnsi="仿宋" w:eastAsia="仿宋_GB2312" w:cs="仿宋"/>
          <w:sz w:val="32"/>
          <w:szCs w:val="32"/>
        </w:rPr>
        <w:t>20%</w:t>
      </w:r>
      <w:r>
        <w:rPr>
          <w:rFonts w:hint="eastAsia" w:ascii="仿宋_GB2312" w:hAnsi="仿宋" w:eastAsia="仿宋_GB2312" w:cs="仿宋"/>
          <w:sz w:val="32"/>
          <w:szCs w:val="32"/>
        </w:rPr>
        <w:t>，</w:t>
      </w:r>
      <w:r>
        <w:rPr>
          <w:rFonts w:hint="eastAsia" w:ascii="仿宋_GB2312" w:hAnsi="宋体" w:eastAsia="仿宋_GB2312" w:cs="宋体"/>
          <w:kern w:val="0"/>
          <w:sz w:val="32"/>
          <w:szCs w:val="32"/>
        </w:rPr>
        <w:t>省法学会重点课题</w:t>
      </w:r>
      <w:r>
        <w:rPr>
          <w:rFonts w:hint="eastAsia" w:ascii="仿宋_GB2312" w:hAnsi="仿宋" w:eastAsia="仿宋_GB2312" w:cs="仿宋"/>
          <w:sz w:val="32"/>
          <w:szCs w:val="32"/>
        </w:rPr>
        <w:t>的查重率不得超过</w:t>
      </w:r>
      <w:r>
        <w:rPr>
          <w:rFonts w:ascii="仿宋_GB2312" w:hAnsi="仿宋" w:eastAsia="仿宋_GB2312" w:cs="仿宋"/>
          <w:sz w:val="32"/>
          <w:szCs w:val="32"/>
        </w:rPr>
        <w:t>30%</w:t>
      </w:r>
      <w:r>
        <w:rPr>
          <w:rFonts w:hint="eastAsia" w:ascii="仿宋_GB2312" w:hAnsi="仿宋" w:eastAsia="仿宋_GB2312" w:cs="仿宋"/>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上述条款中的“与课题研究内容相关的学术论文”应在本科高等院校学报或省级以上学术刊物发表，并注明系福建省法学会课题项目资助；上述条款中的“</w:t>
      </w:r>
      <w:r>
        <w:rPr>
          <w:rFonts w:hint="eastAsia" w:ascii="仿宋_GB2312" w:hAnsi="仿宋" w:eastAsia="仿宋_GB2312" w:cs="仿宋"/>
          <w:sz w:val="32"/>
          <w:szCs w:val="32"/>
        </w:rPr>
        <w:t>以上</w:t>
      </w:r>
      <w:r>
        <w:rPr>
          <w:rFonts w:hint="eastAsia" w:ascii="仿宋_GB2312" w:eastAsia="仿宋_GB2312"/>
          <w:sz w:val="32"/>
          <w:szCs w:val="32"/>
        </w:rPr>
        <w:t>”均含本数。</w:t>
      </w:r>
    </w:p>
    <w:p>
      <w:pPr>
        <w:spacing w:line="600" w:lineRule="exact"/>
        <w:ind w:firstLine="643" w:firstLineChars="200"/>
        <w:rPr>
          <w:rFonts w:ascii="黑体" w:hAnsi="黑体" w:eastAsia="黑体"/>
          <w:b/>
          <w:sz w:val="32"/>
          <w:szCs w:val="32"/>
        </w:rPr>
      </w:pPr>
      <w:r>
        <w:rPr>
          <w:rFonts w:hint="eastAsia" w:ascii="黑体" w:hAnsi="黑体" w:eastAsia="黑体"/>
          <w:b/>
          <w:sz w:val="32"/>
          <w:szCs w:val="32"/>
        </w:rPr>
        <w:t>九、免于鉴定条件</w:t>
      </w:r>
    </w:p>
    <w:p>
      <w:pPr>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（一）省社科规划</w:t>
      </w:r>
      <w:r>
        <w:rPr>
          <w:rFonts w:hint="eastAsia" w:ascii="仿宋_GB2312" w:hAnsi="仿宋" w:eastAsia="仿宋_GB2312" w:cs="仿宋"/>
          <w:sz w:val="32"/>
          <w:szCs w:val="32"/>
        </w:rPr>
        <w:t>省法学会专项</w:t>
      </w:r>
      <w:r>
        <w:rPr>
          <w:rFonts w:hint="eastAsia" w:ascii="仿宋_GB2312" w:hAnsi="宋体" w:eastAsia="仿宋_GB2312" w:cs="宋体"/>
          <w:sz w:val="32"/>
          <w:szCs w:val="32"/>
        </w:rPr>
        <w:t>成果符合下列条件之一，并且项目负责人为第一作者的，可以申请免于鉴定：</w:t>
      </w:r>
    </w:p>
    <w:p>
      <w:pPr>
        <w:spacing w:line="560" w:lineRule="exact"/>
        <w:ind w:firstLine="560"/>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项目成果发表</w:t>
      </w:r>
      <w:r>
        <w:rPr>
          <w:rFonts w:ascii="仿宋_GB2312" w:hAnsi="宋体" w:eastAsia="仿宋_GB2312" w:cs="宋体"/>
          <w:sz w:val="32"/>
          <w:szCs w:val="32"/>
        </w:rPr>
        <w:t>2</w:t>
      </w:r>
      <w:r>
        <w:rPr>
          <w:rFonts w:hint="eastAsia" w:ascii="仿宋_GB2312" w:hAnsi="宋体" w:eastAsia="仿宋_GB2312" w:cs="宋体"/>
          <w:sz w:val="32"/>
          <w:szCs w:val="32"/>
        </w:rPr>
        <w:t>篇以上学术论文，其中在</w:t>
      </w:r>
      <w:r>
        <w:rPr>
          <w:rFonts w:ascii="仿宋_GB2312" w:hAnsi="宋体" w:eastAsia="仿宋_GB2312" w:cs="宋体"/>
          <w:sz w:val="32"/>
          <w:szCs w:val="32"/>
        </w:rPr>
        <w:t>CSSCI</w:t>
      </w:r>
      <w:r>
        <w:rPr>
          <w:rFonts w:hint="eastAsia" w:ascii="仿宋_GB2312" w:hAnsi="宋体" w:eastAsia="仿宋_GB2312" w:cs="宋体"/>
          <w:sz w:val="32"/>
          <w:szCs w:val="32"/>
        </w:rPr>
        <w:t>来源期刊（不含扩展版）上发表不少于</w:t>
      </w:r>
      <w:r>
        <w:rPr>
          <w:rFonts w:ascii="仿宋_GB2312" w:hAnsi="宋体" w:eastAsia="仿宋_GB2312" w:cs="宋体"/>
          <w:sz w:val="32"/>
          <w:szCs w:val="32"/>
        </w:rPr>
        <w:t>1</w:t>
      </w:r>
      <w:r>
        <w:rPr>
          <w:rFonts w:hint="eastAsia" w:ascii="仿宋_GB2312" w:hAnsi="宋体" w:eastAsia="仿宋_GB2312" w:cs="宋体"/>
          <w:sz w:val="32"/>
          <w:szCs w:val="32"/>
        </w:rPr>
        <w:t>篇的；或在《人民日报》《光明日报》《经济日报》和《求是》杂志上发表</w:t>
      </w:r>
      <w:r>
        <w:rPr>
          <w:rFonts w:ascii="仿宋_GB2312" w:hAnsi="宋体" w:eastAsia="仿宋_GB2312" w:cs="宋体"/>
          <w:sz w:val="32"/>
          <w:szCs w:val="32"/>
        </w:rPr>
        <w:t>1</w:t>
      </w:r>
      <w:r>
        <w:rPr>
          <w:rFonts w:hint="eastAsia" w:ascii="仿宋_GB2312" w:hAnsi="宋体" w:eastAsia="仿宋_GB2312" w:cs="宋体"/>
          <w:sz w:val="32"/>
          <w:szCs w:val="32"/>
        </w:rPr>
        <w:t>篇以上学术论文的；或被《新华文摘》《中国社会科学文摘》《高等学校文科学术文摘》《中国人民大学报刊复印资料》全文转摘的；</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项目的阶段性成果得到省部级以上领导肯定性批示或被采纳的；</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阶段性成果入选中国法学会《要报》、《福建省社科规划项目成果要报》、省委办公厅《八闽快讯》（专报件）、省委政策研究室《调研专报》《调研文稿》、省政府发展研究中心《研究报告》之一的；</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成果获得我省设区市社会科学优秀成果奖一等奖的，或省部级社会科学优秀成果奖三等奖以上奖励的；</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z w:val="32"/>
          <w:szCs w:val="32"/>
        </w:rPr>
        <w:t>成果获得“中国法学会优秀成果奖”或“董必武青年法学成果奖”三等奖以上奖励的；或者获得“中国法学家论坛”“中国法学青年论坛”征文评奖一等奖的。</w:t>
      </w:r>
    </w:p>
    <w:p>
      <w:pPr>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（二）</w:t>
      </w:r>
      <w:r>
        <w:rPr>
          <w:rFonts w:hint="eastAsia" w:ascii="仿宋_GB2312" w:hAnsi="仿宋" w:eastAsia="仿宋_GB2312" w:cs="仿宋"/>
          <w:sz w:val="32"/>
          <w:szCs w:val="32"/>
        </w:rPr>
        <w:t>省法学会重点课题</w:t>
      </w:r>
      <w:r>
        <w:rPr>
          <w:rFonts w:hint="eastAsia" w:ascii="仿宋_GB2312" w:hAnsi="宋体" w:eastAsia="仿宋_GB2312" w:cs="宋体"/>
          <w:sz w:val="32"/>
          <w:szCs w:val="32"/>
        </w:rPr>
        <w:t>符合下列条件之一，并且项目负责人为第一作者的，可以申请免于鉴定：</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 xml:space="preserve">1. </w:t>
      </w:r>
      <w:r>
        <w:rPr>
          <w:rFonts w:hint="eastAsia" w:ascii="仿宋_GB2312" w:hAnsi="宋体" w:eastAsia="仿宋_GB2312" w:cs="宋体"/>
          <w:sz w:val="32"/>
          <w:szCs w:val="32"/>
        </w:rPr>
        <w:t>项目成果在</w:t>
      </w:r>
      <w:r>
        <w:rPr>
          <w:rFonts w:ascii="仿宋_GB2312" w:hAnsi="宋体" w:eastAsia="仿宋_GB2312" w:cs="宋体"/>
          <w:sz w:val="32"/>
          <w:szCs w:val="32"/>
        </w:rPr>
        <w:t>CSSCI</w:t>
      </w:r>
      <w:r>
        <w:rPr>
          <w:rFonts w:hint="eastAsia" w:ascii="仿宋_GB2312" w:hAnsi="宋体" w:eastAsia="仿宋_GB2312" w:cs="宋体"/>
          <w:sz w:val="32"/>
          <w:szCs w:val="32"/>
        </w:rPr>
        <w:t>来源期刊（含扩展版）上发表</w:t>
      </w:r>
      <w:r>
        <w:rPr>
          <w:rFonts w:ascii="仿宋_GB2312" w:hAnsi="宋体" w:eastAsia="仿宋_GB2312" w:cs="宋体"/>
          <w:sz w:val="32"/>
          <w:szCs w:val="32"/>
        </w:rPr>
        <w:t>1</w:t>
      </w:r>
      <w:r>
        <w:rPr>
          <w:rFonts w:hint="eastAsia" w:ascii="仿宋_GB2312" w:hAnsi="宋体" w:eastAsia="仿宋_GB2312" w:cs="宋体"/>
          <w:sz w:val="32"/>
          <w:szCs w:val="32"/>
        </w:rPr>
        <w:t>篇以上学术论文的；</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 xml:space="preserve">2. </w:t>
      </w:r>
      <w:r>
        <w:rPr>
          <w:rFonts w:hint="eastAsia" w:ascii="仿宋_GB2312" w:hAnsi="宋体" w:eastAsia="仿宋_GB2312" w:cs="宋体"/>
          <w:sz w:val="32"/>
          <w:szCs w:val="32"/>
        </w:rPr>
        <w:t>项目的阶段性成果得到地厅级以上领导肯定性批示或被采纳的；</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 xml:space="preserve">3. </w:t>
      </w:r>
      <w:r>
        <w:rPr>
          <w:rFonts w:hint="eastAsia" w:ascii="仿宋_GB2312" w:hAnsi="宋体" w:eastAsia="仿宋_GB2312" w:cs="宋体"/>
          <w:sz w:val="32"/>
          <w:szCs w:val="32"/>
        </w:rPr>
        <w:t>项目成果获得“中国法学家论坛”“中国法学青年论坛”征文评奖二等奖以上奖励，或“泛珠三角合作与发展法治论坛”征文评奖一等奖的，或获得我省设区市社会科学优秀成果奖三等奖以上奖励的；</w:t>
      </w:r>
    </w:p>
    <w:p>
      <w:pPr>
        <w:spacing w:line="560" w:lineRule="exact"/>
        <w:ind w:firstLine="56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符合省社科规划</w:t>
      </w:r>
      <w:r>
        <w:rPr>
          <w:rFonts w:hint="eastAsia" w:ascii="仿宋_GB2312" w:hAnsi="仿宋" w:eastAsia="仿宋_GB2312" w:cs="仿宋"/>
          <w:sz w:val="32"/>
          <w:szCs w:val="32"/>
        </w:rPr>
        <w:t>省法学会专项</w:t>
      </w:r>
      <w:r>
        <w:rPr>
          <w:rFonts w:hint="eastAsia" w:ascii="仿宋_GB2312" w:hAnsi="宋体" w:eastAsia="仿宋_GB2312" w:cs="宋体"/>
          <w:sz w:val="32"/>
          <w:szCs w:val="32"/>
        </w:rPr>
        <w:t>成果免于鉴定的其他情形的。</w:t>
      </w:r>
    </w:p>
    <w:p>
      <w:pPr>
        <w:spacing w:line="560" w:lineRule="exact"/>
        <w:ind w:firstLine="560"/>
        <w:rPr>
          <w:rFonts w:ascii="仿宋_GB2312" w:hAnsi="宋体" w:eastAsia="仿宋_GB2312" w:cs="宋体"/>
          <w:sz w:val="32"/>
          <w:szCs w:val="32"/>
        </w:rPr>
      </w:pPr>
      <w:r>
        <w:rPr>
          <w:rFonts w:hint="eastAsia" w:ascii="仿宋_GB2312" w:eastAsia="仿宋_GB2312"/>
          <w:sz w:val="32"/>
          <w:szCs w:val="32"/>
        </w:rPr>
        <w:t>上述条款中的“</w:t>
      </w:r>
      <w:r>
        <w:rPr>
          <w:rFonts w:hint="eastAsia" w:ascii="仿宋_GB2312" w:hAnsi="仿宋" w:eastAsia="仿宋_GB2312" w:cs="仿宋"/>
          <w:sz w:val="32"/>
          <w:szCs w:val="32"/>
        </w:rPr>
        <w:t>以上</w:t>
      </w:r>
      <w:r>
        <w:rPr>
          <w:rFonts w:hint="eastAsia" w:ascii="仿宋_GB2312" w:eastAsia="仿宋_GB2312"/>
          <w:sz w:val="32"/>
          <w:szCs w:val="32"/>
        </w:rPr>
        <w:t>”均含本数或本级。</w:t>
      </w:r>
    </w:p>
    <w:p>
      <w:pPr>
        <w:pStyle w:val="8"/>
        <w:spacing w:before="0" w:beforeAutospacing="0" w:after="0" w:afterAutospacing="0" w:line="600" w:lineRule="exact"/>
        <w:ind w:firstLine="643" w:firstLineChars="200"/>
        <w:jc w:val="both"/>
        <w:rPr>
          <w:rFonts w:ascii="黑体" w:eastAsia="黑体"/>
          <w:b/>
          <w:color w:val="000000"/>
          <w:sz w:val="32"/>
          <w:szCs w:val="32"/>
        </w:rPr>
      </w:pPr>
      <w:r>
        <w:rPr>
          <w:rFonts w:hint="eastAsia" w:ascii="黑体" w:eastAsia="黑体"/>
          <w:b/>
          <w:color w:val="000000"/>
          <w:sz w:val="32"/>
          <w:szCs w:val="32"/>
        </w:rPr>
        <w:t>十、其他事项</w:t>
      </w:r>
    </w:p>
    <w:p>
      <w:pPr>
        <w:pStyle w:val="8"/>
        <w:spacing w:before="0" w:beforeAutospacing="0" w:after="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院校和科研机构的</w:t>
      </w:r>
      <w:r>
        <w:rPr>
          <w:rFonts w:hint="eastAsia" w:ascii="仿宋_GB2312" w:eastAsia="仿宋_GB2312"/>
          <w:color w:val="000000"/>
          <w:sz w:val="32"/>
          <w:szCs w:val="32"/>
          <w:u w:val="single"/>
        </w:rPr>
        <w:t>申请人请于</w:t>
      </w:r>
      <w:r>
        <w:rPr>
          <w:rFonts w:ascii="仿宋_GB2312" w:eastAsia="仿宋_GB2312"/>
          <w:color w:val="000000"/>
          <w:sz w:val="32"/>
          <w:szCs w:val="32"/>
          <w:u w:val="single"/>
        </w:rPr>
        <w:t>2019</w:t>
      </w:r>
      <w:r>
        <w:rPr>
          <w:rFonts w:hint="eastAsia" w:ascii="仿宋_GB2312" w:eastAsia="仿宋_GB2312"/>
          <w:color w:val="000000"/>
          <w:sz w:val="32"/>
          <w:szCs w:val="32"/>
          <w:u w:val="single"/>
        </w:rPr>
        <w:t>年</w:t>
      </w:r>
      <w:r>
        <w:rPr>
          <w:rFonts w:ascii="仿宋_GB2312" w:eastAsia="仿宋_GB2312"/>
          <w:color w:val="000000"/>
          <w:sz w:val="32"/>
          <w:szCs w:val="32"/>
          <w:u w:val="single"/>
        </w:rPr>
        <w:t>11</w:t>
      </w:r>
      <w:r>
        <w:rPr>
          <w:rFonts w:hint="eastAsia" w:ascii="仿宋_GB2312" w:eastAsia="仿宋_GB2312"/>
          <w:color w:val="000000"/>
          <w:sz w:val="32"/>
          <w:szCs w:val="32"/>
          <w:u w:val="single"/>
        </w:rPr>
        <w:t>月</w:t>
      </w:r>
      <w:r>
        <w:rPr>
          <w:rFonts w:ascii="仿宋_GB2312" w:eastAsia="仿宋_GB2312"/>
          <w:color w:val="000000"/>
          <w:sz w:val="32"/>
          <w:szCs w:val="32"/>
          <w:u w:val="single"/>
        </w:rPr>
        <w:t>22</w:t>
      </w:r>
      <w:r>
        <w:rPr>
          <w:rFonts w:hint="eastAsia" w:ascii="仿宋_GB2312" w:eastAsia="仿宋_GB2312"/>
          <w:color w:val="000000"/>
          <w:sz w:val="32"/>
          <w:szCs w:val="32"/>
          <w:u w:val="single"/>
        </w:rPr>
        <w:t>日前</w:t>
      </w:r>
      <w:r>
        <w:rPr>
          <w:rFonts w:hint="eastAsia" w:ascii="仿宋_GB2312" w:eastAsia="仿宋_GB2312"/>
          <w:color w:val="000000"/>
          <w:sz w:val="32"/>
          <w:szCs w:val="32"/>
        </w:rPr>
        <w:t>，将申请材料报送至各相关单位科研管理部门，各单位</w:t>
      </w:r>
      <w:r>
        <w:rPr>
          <w:rFonts w:hint="eastAsia" w:ascii="仿宋_GB2312" w:eastAsia="仿宋_GB2312"/>
          <w:color w:val="000000"/>
          <w:sz w:val="32"/>
          <w:szCs w:val="32"/>
          <w:u w:val="single"/>
        </w:rPr>
        <w:t>科研管理部门务必于</w:t>
      </w:r>
      <w:r>
        <w:rPr>
          <w:rFonts w:ascii="仿宋_GB2312" w:eastAsia="仿宋_GB2312"/>
          <w:color w:val="000000"/>
          <w:sz w:val="32"/>
          <w:szCs w:val="32"/>
          <w:u w:val="single"/>
        </w:rPr>
        <w:t>2019</w:t>
      </w:r>
      <w:r>
        <w:rPr>
          <w:rFonts w:hint="eastAsia" w:ascii="仿宋_GB2312" w:eastAsia="仿宋_GB2312"/>
          <w:color w:val="000000"/>
          <w:sz w:val="32"/>
          <w:szCs w:val="32"/>
          <w:u w:val="single"/>
        </w:rPr>
        <w:t>年</w:t>
      </w:r>
      <w:r>
        <w:rPr>
          <w:rFonts w:ascii="仿宋_GB2312" w:eastAsia="仿宋_GB2312"/>
          <w:color w:val="000000"/>
          <w:sz w:val="32"/>
          <w:szCs w:val="32"/>
          <w:u w:val="single"/>
        </w:rPr>
        <w:t>11</w:t>
      </w:r>
      <w:r>
        <w:rPr>
          <w:rFonts w:hint="eastAsia" w:ascii="仿宋_GB2312" w:eastAsia="仿宋_GB2312"/>
          <w:color w:val="000000"/>
          <w:sz w:val="32"/>
          <w:szCs w:val="32"/>
          <w:u w:val="single"/>
        </w:rPr>
        <w:t>月</w:t>
      </w:r>
      <w:r>
        <w:rPr>
          <w:rFonts w:ascii="仿宋_GB2312" w:eastAsia="仿宋_GB2312"/>
          <w:color w:val="000000"/>
          <w:sz w:val="32"/>
          <w:szCs w:val="32"/>
          <w:u w:val="single"/>
        </w:rPr>
        <w:t>25</w:t>
      </w:r>
      <w:r>
        <w:rPr>
          <w:rFonts w:hint="eastAsia" w:ascii="仿宋_GB2312" w:eastAsia="仿宋_GB2312"/>
          <w:color w:val="000000"/>
          <w:sz w:val="32"/>
          <w:szCs w:val="32"/>
          <w:u w:val="single"/>
        </w:rPr>
        <w:t>日前</w:t>
      </w:r>
      <w:r>
        <w:rPr>
          <w:rFonts w:hint="eastAsia" w:ascii="仿宋_GB2312" w:eastAsia="仿宋_GB2312"/>
          <w:color w:val="000000"/>
          <w:sz w:val="32"/>
          <w:szCs w:val="32"/>
        </w:rPr>
        <w:t>将纸质材料和电子材料报（发）送至省社科规划办，逾期不予受理。</w:t>
      </w:r>
    </w:p>
    <w:p>
      <w:pPr>
        <w:pStyle w:val="8"/>
        <w:spacing w:before="0" w:beforeAutospacing="0" w:after="0" w:afterAutospacing="0" w:line="600" w:lineRule="exact"/>
        <w:ind w:firstLine="640" w:firstLineChars="200"/>
        <w:jc w:val="both"/>
        <w:rPr>
          <w:rFonts w:ascii="仿宋_GB2312" w:eastAsia="仿宋_GB2312"/>
        </w:rPr>
      </w:pPr>
      <w:r>
        <w:rPr>
          <w:rFonts w:hint="eastAsia" w:ascii="仿宋_GB2312" w:eastAsia="仿宋_GB2312"/>
          <w:color w:val="000000"/>
          <w:sz w:val="32"/>
          <w:szCs w:val="32"/>
        </w:rPr>
        <w:t>地址：福州市鼓楼区柳兴路</w:t>
      </w:r>
      <w:r>
        <w:rPr>
          <w:rFonts w:ascii="仿宋_GB2312" w:eastAsia="仿宋_GB2312"/>
          <w:color w:val="000000"/>
          <w:sz w:val="32"/>
          <w:szCs w:val="32"/>
        </w:rPr>
        <w:t>83</w:t>
      </w:r>
      <w:r>
        <w:rPr>
          <w:rFonts w:hint="eastAsia" w:ascii="仿宋_GB2312" w:eastAsia="仿宋_GB2312"/>
          <w:color w:val="000000"/>
          <w:sz w:val="32"/>
          <w:szCs w:val="32"/>
        </w:rPr>
        <w:t>号；邮政编码：</w:t>
      </w:r>
      <w:r>
        <w:rPr>
          <w:rFonts w:ascii="仿宋_GB2312" w:eastAsia="仿宋_GB2312"/>
          <w:color w:val="000000"/>
          <w:sz w:val="32"/>
          <w:szCs w:val="32"/>
        </w:rPr>
        <w:t>350025</w:t>
      </w:r>
      <w:r>
        <w:rPr>
          <w:rFonts w:hint="eastAsia" w:ascii="仿宋_GB2312" w:eastAsia="仿宋_GB2312"/>
          <w:color w:val="000000"/>
          <w:sz w:val="32"/>
          <w:szCs w:val="32"/>
        </w:rPr>
        <w:t>；联系人：陈莹</w:t>
      </w:r>
      <w:r>
        <w:rPr>
          <w:rFonts w:ascii="仿宋_GB2312" w:eastAsia="仿宋_GB2312"/>
          <w:color w:val="000000"/>
          <w:sz w:val="32"/>
          <w:szCs w:val="32"/>
        </w:rPr>
        <w:t>;</w:t>
      </w:r>
      <w:r>
        <w:rPr>
          <w:rFonts w:hint="eastAsia" w:ascii="仿宋_GB2312" w:eastAsia="仿宋_GB2312"/>
          <w:color w:val="000000"/>
          <w:sz w:val="32"/>
          <w:szCs w:val="32"/>
        </w:rPr>
        <w:t>联系电话：</w:t>
      </w:r>
      <w:r>
        <w:rPr>
          <w:rFonts w:ascii="仿宋_GB2312" w:eastAsia="仿宋_GB2312"/>
          <w:color w:val="000000"/>
          <w:sz w:val="32"/>
          <w:szCs w:val="32"/>
        </w:rPr>
        <w:t>0591-83793090</w:t>
      </w:r>
      <w:r>
        <w:rPr>
          <w:rFonts w:hint="eastAsia" w:ascii="仿宋_GB2312" w:eastAsia="仿宋_GB2312"/>
          <w:color w:val="000000"/>
          <w:sz w:val="32"/>
          <w:szCs w:val="32"/>
        </w:rPr>
        <w:t>；邮箱：</w:t>
      </w:r>
      <w:r>
        <w:fldChar w:fldCharType="begin"/>
      </w:r>
      <w:r>
        <w:instrText xml:space="preserve"> HYPERLINK "mailto:fjghb2012@163.com" </w:instrText>
      </w:r>
      <w:r>
        <w:fldChar w:fldCharType="separate"/>
      </w:r>
      <w:r>
        <w:rPr>
          <w:rStyle w:val="13"/>
          <w:rFonts w:ascii="仿宋_GB2312" w:eastAsia="仿宋_GB2312" w:cs="宋体"/>
          <w:color w:val="auto"/>
          <w:sz w:val="32"/>
          <w:szCs w:val="32"/>
          <w:u w:val="none"/>
        </w:rPr>
        <w:t>fjghb2012</w:t>
      </w:r>
      <w:r>
        <w:rPr>
          <w:rStyle w:val="13"/>
          <w:rFonts w:cs="宋体"/>
          <w:color w:val="auto"/>
          <w:sz w:val="32"/>
          <w:szCs w:val="32"/>
          <w:u w:val="none"/>
        </w:rPr>
        <w:t>@</w:t>
      </w:r>
      <w:r>
        <w:rPr>
          <w:rStyle w:val="13"/>
          <w:rFonts w:ascii="仿宋_GB2312" w:eastAsia="仿宋_GB2312" w:cs="宋体"/>
          <w:color w:val="auto"/>
          <w:sz w:val="32"/>
          <w:szCs w:val="32"/>
          <w:u w:val="none"/>
        </w:rPr>
        <w:t>163.com</w:t>
      </w:r>
      <w:r>
        <w:rPr>
          <w:rStyle w:val="13"/>
          <w:rFonts w:ascii="仿宋_GB2312" w:eastAsia="仿宋_GB2312" w:cs="宋体"/>
          <w:color w:val="auto"/>
          <w:sz w:val="32"/>
          <w:szCs w:val="32"/>
          <w:u w:val="none"/>
        </w:rPr>
        <w:fldChar w:fldCharType="end"/>
      </w:r>
      <w:r>
        <w:rPr>
          <w:rFonts w:hint="eastAsia" w:ascii="仿宋_GB2312" w:eastAsia="仿宋_GB2312"/>
        </w:rPr>
        <w:t>。</w:t>
      </w:r>
    </w:p>
    <w:p>
      <w:pPr>
        <w:spacing w:line="600" w:lineRule="exact"/>
        <w:rPr>
          <w:rFonts w:ascii="仿宋_GB2312" w:eastAsia="仿宋_GB2312"/>
          <w:b/>
          <w:sz w:val="32"/>
          <w:szCs w:val="32"/>
        </w:rPr>
      </w:pPr>
    </w:p>
    <w:p>
      <w:pPr>
        <w:spacing w:line="600" w:lineRule="exact"/>
        <w:ind w:firstLine="640" w:firstLineChars="200"/>
        <w:rPr>
          <w:rFonts w:ascii="仿宋_GB2312" w:eastAsia="仿宋_GB2312"/>
          <w:spacing w:val="-6"/>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pacing w:val="-6"/>
          <w:sz w:val="32"/>
          <w:szCs w:val="32"/>
        </w:rPr>
        <w:t>《福建省社会科学规划项目省法学会专项申请书》</w:t>
      </w:r>
      <w:r>
        <w:rPr>
          <w:rFonts w:ascii="仿宋_GB2312" w:eastAsia="仿宋_GB2312"/>
          <w:spacing w:val="-6"/>
          <w:sz w:val="32"/>
          <w:szCs w:val="32"/>
        </w:rPr>
        <w:t xml:space="preserve"> </w:t>
      </w:r>
    </w:p>
    <w:p>
      <w:pPr>
        <w:spacing w:line="600" w:lineRule="exact"/>
        <w:ind w:left="1329" w:leftChars="633" w:firstLine="160" w:firstLineChars="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《（单位名称）</w:t>
      </w:r>
      <w:r>
        <w:rPr>
          <w:rFonts w:ascii="仿宋_GB2312" w:eastAsia="仿宋_GB2312"/>
          <w:sz w:val="32"/>
          <w:szCs w:val="32"/>
        </w:rPr>
        <w:t>2019</w:t>
      </w:r>
      <w:r>
        <w:rPr>
          <w:rFonts w:hint="eastAsia" w:ascii="仿宋_GB2312" w:eastAsia="仿宋_GB2312"/>
          <w:sz w:val="32"/>
          <w:szCs w:val="32"/>
        </w:rPr>
        <w:t>年省社科规划项目省法学</w:t>
      </w:r>
    </w:p>
    <w:p>
      <w:pPr>
        <w:spacing w:line="600" w:lineRule="exact"/>
        <w:ind w:left="1329" w:leftChars="633" w:firstLine="640" w:firstLineChars="200"/>
        <w:rPr>
          <w:rFonts w:ascii="仿宋_GB2312" w:eastAsia="仿宋_GB2312"/>
          <w:sz w:val="32"/>
          <w:szCs w:val="32"/>
        </w:rPr>
      </w:pPr>
      <w:r>
        <w:rPr>
          <w:rFonts w:hint="eastAsia" w:ascii="仿宋_GB2312" w:eastAsia="仿宋_GB2312"/>
          <w:sz w:val="32"/>
          <w:szCs w:val="32"/>
        </w:rPr>
        <w:t>会专项申报汇总清单》</w:t>
      </w:r>
    </w:p>
    <w:p>
      <w:pPr>
        <w:pStyle w:val="8"/>
        <w:spacing w:before="0" w:beforeAutospacing="0" w:after="0" w:afterAutospacing="0" w:line="600" w:lineRule="exact"/>
        <w:jc w:val="both"/>
        <w:rPr>
          <w:rFonts w:ascii="仿宋_GB2312" w:eastAsia="仿宋_GB2312"/>
          <w:color w:val="000000"/>
          <w:sz w:val="32"/>
          <w:szCs w:val="32"/>
        </w:rPr>
      </w:pPr>
    </w:p>
    <w:p>
      <w:pPr>
        <w:pStyle w:val="8"/>
        <w:spacing w:before="0" w:beforeAutospacing="0" w:after="0" w:afterAutospacing="0" w:line="600" w:lineRule="exact"/>
        <w:jc w:val="both"/>
        <w:rPr>
          <w:rFonts w:ascii="??_GB2312"/>
          <w:color w:val="000000"/>
          <w:sz w:val="32"/>
          <w:szCs w:val="32"/>
        </w:rPr>
      </w:pPr>
    </w:p>
    <w:p>
      <w:pPr>
        <w:pStyle w:val="8"/>
        <w:spacing w:before="0" w:beforeAutospacing="0" w:after="0" w:afterAutospacing="0" w:line="600" w:lineRule="exact"/>
        <w:ind w:firstLine="4320" w:firstLineChars="1350"/>
        <w:jc w:val="both"/>
        <w:rPr>
          <w:rFonts w:ascii="仿宋_GB2312" w:eastAsia="仿宋_GB2312"/>
          <w:color w:val="000000"/>
          <w:sz w:val="32"/>
          <w:szCs w:val="32"/>
        </w:rPr>
      </w:pPr>
      <w:r>
        <w:rPr>
          <w:rFonts w:hint="eastAsia" w:ascii="仿宋_GB2312" w:eastAsia="仿宋_GB2312"/>
          <w:color w:val="000000"/>
          <w:sz w:val="32"/>
          <w:szCs w:val="32"/>
        </w:rPr>
        <w:t>福建省社会科学规划办公室</w:t>
      </w:r>
    </w:p>
    <w:p>
      <w:pPr>
        <w:pStyle w:val="8"/>
        <w:spacing w:before="0" w:beforeAutospacing="0" w:after="0" w:afterAutospacing="0" w:line="600" w:lineRule="exact"/>
        <w:ind w:firstLine="4960" w:firstLineChars="1550"/>
        <w:jc w:val="both"/>
        <w:rPr>
          <w:rFonts w:ascii="仿宋_GB2312" w:eastAsia="仿宋_GB2312"/>
          <w:color w:val="000000"/>
          <w:sz w:val="32"/>
          <w:szCs w:val="32"/>
        </w:rPr>
      </w:pPr>
      <w:r>
        <w:rPr>
          <w:rFonts w:hint="eastAsia" w:ascii="仿宋_GB2312" w:eastAsia="仿宋_GB2312"/>
          <w:color w:val="000000"/>
          <w:sz w:val="32"/>
          <w:szCs w:val="32"/>
        </w:rPr>
        <w:t>福</w:t>
      </w:r>
      <w:r>
        <w:rPr>
          <w:rFonts w:ascii="仿宋_GB2312" w:eastAsia="仿宋_GB2312"/>
          <w:color w:val="000000"/>
          <w:sz w:val="32"/>
          <w:szCs w:val="32"/>
        </w:rPr>
        <w:t xml:space="preserve"> </w:t>
      </w:r>
      <w:r>
        <w:rPr>
          <w:rFonts w:hint="eastAsia" w:ascii="仿宋_GB2312" w:eastAsia="仿宋_GB2312"/>
          <w:color w:val="000000"/>
          <w:sz w:val="32"/>
          <w:szCs w:val="32"/>
        </w:rPr>
        <w:t>建</w:t>
      </w:r>
      <w:r>
        <w:rPr>
          <w:rFonts w:ascii="仿宋_GB2312" w:eastAsia="仿宋_GB2312"/>
          <w:color w:val="000000"/>
          <w:sz w:val="32"/>
          <w:szCs w:val="32"/>
        </w:rPr>
        <w:t xml:space="preserve"> </w:t>
      </w:r>
      <w:r>
        <w:rPr>
          <w:rFonts w:hint="eastAsia" w:ascii="仿宋_GB2312" w:eastAsia="仿宋_GB2312"/>
          <w:color w:val="000000"/>
          <w:sz w:val="32"/>
          <w:szCs w:val="32"/>
        </w:rPr>
        <w:t>省</w:t>
      </w:r>
      <w:r>
        <w:rPr>
          <w:rFonts w:ascii="仿宋_GB2312" w:eastAsia="仿宋_GB2312"/>
          <w:color w:val="000000"/>
          <w:sz w:val="32"/>
          <w:szCs w:val="32"/>
        </w:rPr>
        <w:t xml:space="preserve"> </w:t>
      </w:r>
      <w:r>
        <w:rPr>
          <w:rFonts w:hint="eastAsia" w:ascii="仿宋_GB2312" w:eastAsia="仿宋_GB2312"/>
          <w:color w:val="000000"/>
          <w:sz w:val="32"/>
          <w:szCs w:val="32"/>
        </w:rPr>
        <w:t>法</w:t>
      </w:r>
      <w:r>
        <w:rPr>
          <w:rFonts w:ascii="仿宋_GB2312" w:eastAsia="仿宋_GB2312"/>
          <w:color w:val="000000"/>
          <w:sz w:val="32"/>
          <w:szCs w:val="32"/>
        </w:rPr>
        <w:t xml:space="preserve"> </w:t>
      </w:r>
      <w:r>
        <w:rPr>
          <w:rFonts w:hint="eastAsia" w:ascii="仿宋_GB2312" w:eastAsia="仿宋_GB2312"/>
          <w:color w:val="000000"/>
          <w:sz w:val="32"/>
          <w:szCs w:val="32"/>
        </w:rPr>
        <w:t>学</w:t>
      </w:r>
      <w:r>
        <w:rPr>
          <w:rFonts w:ascii="仿宋_GB2312" w:eastAsia="仿宋_GB2312"/>
          <w:color w:val="000000"/>
          <w:sz w:val="32"/>
          <w:szCs w:val="32"/>
        </w:rPr>
        <w:t xml:space="preserve"> </w:t>
      </w:r>
      <w:r>
        <w:rPr>
          <w:rFonts w:hint="eastAsia" w:ascii="仿宋_GB2312" w:eastAsia="仿宋_GB2312"/>
          <w:color w:val="000000"/>
          <w:sz w:val="32"/>
          <w:szCs w:val="32"/>
        </w:rPr>
        <w:t>会</w:t>
      </w:r>
    </w:p>
    <w:p>
      <w:pPr>
        <w:spacing w:line="600" w:lineRule="exact"/>
        <w:ind w:firstLine="5120" w:firstLineChars="1600"/>
        <w:rPr>
          <w:rFonts w:ascii="仿宋_GB2312" w:eastAsia="仿宋_GB2312"/>
          <w:sz w:val="32"/>
          <w:szCs w:val="32"/>
        </w:rPr>
      </w:pP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pacing w:val="-8"/>
          <w:sz w:val="32"/>
          <w:szCs w:val="32"/>
        </w:rPr>
        <w:t>10</w:t>
      </w:r>
      <w:r>
        <w:rPr>
          <w:rFonts w:hint="eastAsia" w:ascii="仿宋_GB2312" w:eastAsia="仿宋_GB2312"/>
          <w:color w:val="000000"/>
          <w:spacing w:val="-8"/>
          <w:sz w:val="32"/>
          <w:szCs w:val="32"/>
        </w:rPr>
        <w:t>月</w:t>
      </w:r>
      <w:r>
        <w:rPr>
          <w:rFonts w:ascii="仿宋_GB2312" w:eastAsia="仿宋_GB2312"/>
          <w:color w:val="000000"/>
          <w:spacing w:val="-8"/>
          <w:sz w:val="32"/>
          <w:szCs w:val="32"/>
        </w:rPr>
        <w:t>31</w:t>
      </w:r>
      <w:r>
        <w:rPr>
          <w:rFonts w:hint="eastAsia" w:ascii="仿宋_GB2312" w:eastAsia="仿宋_GB2312"/>
          <w:color w:val="000000"/>
          <w:spacing w:val="-8"/>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2</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6"/>
      <w:ind w:right="360" w:firstLine="36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745059"/>
    <w:rsid w:val="00000506"/>
    <w:rsid w:val="000067C5"/>
    <w:rsid w:val="00010DCD"/>
    <w:rsid w:val="000128A0"/>
    <w:rsid w:val="0002292D"/>
    <w:rsid w:val="00037783"/>
    <w:rsid w:val="000438E7"/>
    <w:rsid w:val="00082AB6"/>
    <w:rsid w:val="000A00C7"/>
    <w:rsid w:val="000B4684"/>
    <w:rsid w:val="000D2C8F"/>
    <w:rsid w:val="000D3A18"/>
    <w:rsid w:val="000D4C71"/>
    <w:rsid w:val="000D79DF"/>
    <w:rsid w:val="000E47D5"/>
    <w:rsid w:val="000E6248"/>
    <w:rsid w:val="000F2BBC"/>
    <w:rsid w:val="00100988"/>
    <w:rsid w:val="00112EE8"/>
    <w:rsid w:val="001148ED"/>
    <w:rsid w:val="001212D6"/>
    <w:rsid w:val="00131502"/>
    <w:rsid w:val="00136F00"/>
    <w:rsid w:val="00136FC8"/>
    <w:rsid w:val="00143D5A"/>
    <w:rsid w:val="00146BD8"/>
    <w:rsid w:val="0017612F"/>
    <w:rsid w:val="00187A9D"/>
    <w:rsid w:val="00190F7E"/>
    <w:rsid w:val="001A2671"/>
    <w:rsid w:val="001A5E33"/>
    <w:rsid w:val="001B4E6F"/>
    <w:rsid w:val="001C05B3"/>
    <w:rsid w:val="001C2864"/>
    <w:rsid w:val="001D73AC"/>
    <w:rsid w:val="001E7F2C"/>
    <w:rsid w:val="00206898"/>
    <w:rsid w:val="00213ED9"/>
    <w:rsid w:val="00216272"/>
    <w:rsid w:val="00245813"/>
    <w:rsid w:val="00257758"/>
    <w:rsid w:val="00257A7F"/>
    <w:rsid w:val="00273D94"/>
    <w:rsid w:val="00286D98"/>
    <w:rsid w:val="00293E74"/>
    <w:rsid w:val="002A79C3"/>
    <w:rsid w:val="002B11D9"/>
    <w:rsid w:val="002B6C76"/>
    <w:rsid w:val="002C16A1"/>
    <w:rsid w:val="002C4113"/>
    <w:rsid w:val="002D08F1"/>
    <w:rsid w:val="002D32A6"/>
    <w:rsid w:val="002D385B"/>
    <w:rsid w:val="002E126E"/>
    <w:rsid w:val="002E222C"/>
    <w:rsid w:val="002E4E1A"/>
    <w:rsid w:val="002E598A"/>
    <w:rsid w:val="002E784A"/>
    <w:rsid w:val="002F0650"/>
    <w:rsid w:val="00300056"/>
    <w:rsid w:val="00301E80"/>
    <w:rsid w:val="003038A9"/>
    <w:rsid w:val="00305061"/>
    <w:rsid w:val="00306651"/>
    <w:rsid w:val="0032058A"/>
    <w:rsid w:val="00326C6A"/>
    <w:rsid w:val="00355F9E"/>
    <w:rsid w:val="00363DB0"/>
    <w:rsid w:val="00365A48"/>
    <w:rsid w:val="00384A07"/>
    <w:rsid w:val="003A2CAB"/>
    <w:rsid w:val="003A6A0F"/>
    <w:rsid w:val="003F2FFB"/>
    <w:rsid w:val="00416784"/>
    <w:rsid w:val="004171E1"/>
    <w:rsid w:val="004373B8"/>
    <w:rsid w:val="00437C21"/>
    <w:rsid w:val="00445C38"/>
    <w:rsid w:val="0045405F"/>
    <w:rsid w:val="00454C98"/>
    <w:rsid w:val="00462081"/>
    <w:rsid w:val="00487A43"/>
    <w:rsid w:val="00493A60"/>
    <w:rsid w:val="004944A9"/>
    <w:rsid w:val="004948C7"/>
    <w:rsid w:val="004A2C9F"/>
    <w:rsid w:val="004B5E0E"/>
    <w:rsid w:val="004D1ADA"/>
    <w:rsid w:val="004E3745"/>
    <w:rsid w:val="004F4097"/>
    <w:rsid w:val="004F59C4"/>
    <w:rsid w:val="00527CFC"/>
    <w:rsid w:val="00565F53"/>
    <w:rsid w:val="0057221E"/>
    <w:rsid w:val="00575980"/>
    <w:rsid w:val="0058735B"/>
    <w:rsid w:val="005B301E"/>
    <w:rsid w:val="005C2782"/>
    <w:rsid w:val="005C4CF8"/>
    <w:rsid w:val="005C5F85"/>
    <w:rsid w:val="005F4D59"/>
    <w:rsid w:val="00606585"/>
    <w:rsid w:val="00607158"/>
    <w:rsid w:val="0061486B"/>
    <w:rsid w:val="0061591E"/>
    <w:rsid w:val="00640EFC"/>
    <w:rsid w:val="00670BCD"/>
    <w:rsid w:val="00671C3E"/>
    <w:rsid w:val="0067394C"/>
    <w:rsid w:val="0069097A"/>
    <w:rsid w:val="006B210A"/>
    <w:rsid w:val="006B4CE8"/>
    <w:rsid w:val="006C0699"/>
    <w:rsid w:val="006D2917"/>
    <w:rsid w:val="006D4F34"/>
    <w:rsid w:val="006D59C5"/>
    <w:rsid w:val="006E1985"/>
    <w:rsid w:val="006E797D"/>
    <w:rsid w:val="006F237D"/>
    <w:rsid w:val="00711931"/>
    <w:rsid w:val="00776940"/>
    <w:rsid w:val="00782D9D"/>
    <w:rsid w:val="00794432"/>
    <w:rsid w:val="007B6998"/>
    <w:rsid w:val="007D1480"/>
    <w:rsid w:val="007F5EF7"/>
    <w:rsid w:val="0080615B"/>
    <w:rsid w:val="0081388A"/>
    <w:rsid w:val="0083209C"/>
    <w:rsid w:val="00881F05"/>
    <w:rsid w:val="00891B9D"/>
    <w:rsid w:val="00895A06"/>
    <w:rsid w:val="008B4300"/>
    <w:rsid w:val="008C3E5F"/>
    <w:rsid w:val="008F10B7"/>
    <w:rsid w:val="008F70D8"/>
    <w:rsid w:val="0090145B"/>
    <w:rsid w:val="0091279A"/>
    <w:rsid w:val="00915F46"/>
    <w:rsid w:val="00930EFC"/>
    <w:rsid w:val="00943189"/>
    <w:rsid w:val="009462F4"/>
    <w:rsid w:val="00954DD2"/>
    <w:rsid w:val="009643BD"/>
    <w:rsid w:val="00981425"/>
    <w:rsid w:val="00981D86"/>
    <w:rsid w:val="00987B4B"/>
    <w:rsid w:val="00991BEC"/>
    <w:rsid w:val="009A01DE"/>
    <w:rsid w:val="009A2AB7"/>
    <w:rsid w:val="009A3C8C"/>
    <w:rsid w:val="009A5608"/>
    <w:rsid w:val="009B06C3"/>
    <w:rsid w:val="009C26FB"/>
    <w:rsid w:val="009E3F90"/>
    <w:rsid w:val="009F3751"/>
    <w:rsid w:val="00A0302D"/>
    <w:rsid w:val="00A20896"/>
    <w:rsid w:val="00A26E4F"/>
    <w:rsid w:val="00A311D3"/>
    <w:rsid w:val="00A315D8"/>
    <w:rsid w:val="00A42C11"/>
    <w:rsid w:val="00A471CE"/>
    <w:rsid w:val="00A510B6"/>
    <w:rsid w:val="00A534AC"/>
    <w:rsid w:val="00A87782"/>
    <w:rsid w:val="00A915F7"/>
    <w:rsid w:val="00A95AAE"/>
    <w:rsid w:val="00AA6426"/>
    <w:rsid w:val="00AA7BE6"/>
    <w:rsid w:val="00AD252C"/>
    <w:rsid w:val="00AD6A1B"/>
    <w:rsid w:val="00AE4260"/>
    <w:rsid w:val="00AE4822"/>
    <w:rsid w:val="00B21DAA"/>
    <w:rsid w:val="00B2634F"/>
    <w:rsid w:val="00B4137A"/>
    <w:rsid w:val="00B74FA9"/>
    <w:rsid w:val="00B85662"/>
    <w:rsid w:val="00B91BA6"/>
    <w:rsid w:val="00B9657E"/>
    <w:rsid w:val="00BC2608"/>
    <w:rsid w:val="00BC3F33"/>
    <w:rsid w:val="00BF5CC9"/>
    <w:rsid w:val="00C008BA"/>
    <w:rsid w:val="00C11ABD"/>
    <w:rsid w:val="00C17851"/>
    <w:rsid w:val="00C52D4E"/>
    <w:rsid w:val="00C54E00"/>
    <w:rsid w:val="00C6394A"/>
    <w:rsid w:val="00C87C37"/>
    <w:rsid w:val="00CA6158"/>
    <w:rsid w:val="00CA7C31"/>
    <w:rsid w:val="00CF6E90"/>
    <w:rsid w:val="00D062EB"/>
    <w:rsid w:val="00D10F9C"/>
    <w:rsid w:val="00D301BF"/>
    <w:rsid w:val="00D33C33"/>
    <w:rsid w:val="00D41D1C"/>
    <w:rsid w:val="00D47EB5"/>
    <w:rsid w:val="00D530F9"/>
    <w:rsid w:val="00D6297A"/>
    <w:rsid w:val="00D65CAB"/>
    <w:rsid w:val="00DA754E"/>
    <w:rsid w:val="00DB10FB"/>
    <w:rsid w:val="00DB5E40"/>
    <w:rsid w:val="00DE278F"/>
    <w:rsid w:val="00DF5EBF"/>
    <w:rsid w:val="00E0163D"/>
    <w:rsid w:val="00E16626"/>
    <w:rsid w:val="00E259CF"/>
    <w:rsid w:val="00E27174"/>
    <w:rsid w:val="00E32BEC"/>
    <w:rsid w:val="00E3720D"/>
    <w:rsid w:val="00E57E4B"/>
    <w:rsid w:val="00E8240B"/>
    <w:rsid w:val="00E952F6"/>
    <w:rsid w:val="00EA1618"/>
    <w:rsid w:val="00EA2CAC"/>
    <w:rsid w:val="00EA4ACE"/>
    <w:rsid w:val="00EC504C"/>
    <w:rsid w:val="00EC5B52"/>
    <w:rsid w:val="00EF36CE"/>
    <w:rsid w:val="00F04412"/>
    <w:rsid w:val="00F077D5"/>
    <w:rsid w:val="00F16FEC"/>
    <w:rsid w:val="00F403B5"/>
    <w:rsid w:val="00F40DA4"/>
    <w:rsid w:val="00F41350"/>
    <w:rsid w:val="00F50943"/>
    <w:rsid w:val="00F5385B"/>
    <w:rsid w:val="00F62BAF"/>
    <w:rsid w:val="00F64062"/>
    <w:rsid w:val="00F72655"/>
    <w:rsid w:val="00F73FD3"/>
    <w:rsid w:val="00F97263"/>
    <w:rsid w:val="00FA19B8"/>
    <w:rsid w:val="00FC0757"/>
    <w:rsid w:val="00FC1A67"/>
    <w:rsid w:val="00FC2B58"/>
    <w:rsid w:val="00FC3039"/>
    <w:rsid w:val="00FE2403"/>
    <w:rsid w:val="00FE53D1"/>
    <w:rsid w:val="00FE60EE"/>
    <w:rsid w:val="00FE7DA6"/>
    <w:rsid w:val="14761438"/>
    <w:rsid w:val="16265F65"/>
    <w:rsid w:val="188A3129"/>
    <w:rsid w:val="21412BE6"/>
    <w:rsid w:val="25DD6E5C"/>
    <w:rsid w:val="2A443E11"/>
    <w:rsid w:val="2F6977F7"/>
    <w:rsid w:val="3C265C07"/>
    <w:rsid w:val="3E8654F9"/>
    <w:rsid w:val="4F0D7152"/>
    <w:rsid w:val="4FDD4C2B"/>
    <w:rsid w:val="53DF4CCE"/>
    <w:rsid w:val="55CD5C58"/>
    <w:rsid w:val="5E14111E"/>
    <w:rsid w:val="6DD830D8"/>
    <w:rsid w:val="6F573342"/>
    <w:rsid w:val="7A93584A"/>
    <w:rsid w:val="7C7450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6"/>
    <w:qFormat/>
    <w:locked/>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iPriority w:val="99"/>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7"/>
    <w:uiPriority w:val="99"/>
    <w:pPr>
      <w:adjustRightInd w:val="0"/>
      <w:jc w:val="left"/>
    </w:pPr>
    <w:rPr>
      <w:rFonts w:ascii="Times New Roman" w:hAnsi="Times New Roman"/>
      <w:szCs w:val="20"/>
    </w:rPr>
  </w:style>
  <w:style w:type="paragraph" w:styleId="5">
    <w:name w:val="Balloon Text"/>
    <w:basedOn w:val="1"/>
    <w:link w:val="18"/>
    <w:semiHidden/>
    <w:qFormat/>
    <w:locked/>
    <w:uiPriority w:val="99"/>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locked/>
    <w:uiPriority w:val="99"/>
    <w:rPr>
      <w:rFonts w:cs="Times New Roman"/>
      <w:b/>
      <w:bCs/>
    </w:rPr>
  </w:style>
  <w:style w:type="character" w:styleId="11">
    <w:name w:val="page number"/>
    <w:basedOn w:val="9"/>
    <w:uiPriority w:val="99"/>
    <w:rPr>
      <w:rFonts w:cs="Times New Roman"/>
    </w:rPr>
  </w:style>
  <w:style w:type="character" w:styleId="12">
    <w:name w:val="Emphasis"/>
    <w:basedOn w:val="9"/>
    <w:qFormat/>
    <w:locked/>
    <w:uiPriority w:val="99"/>
    <w:rPr>
      <w:rFonts w:cs="Times New Roman"/>
      <w:i/>
      <w:iCs/>
    </w:rPr>
  </w:style>
  <w:style w:type="character" w:styleId="13">
    <w:name w:val="Hyperlink"/>
    <w:basedOn w:val="9"/>
    <w:uiPriority w:val="99"/>
    <w:rPr>
      <w:rFonts w:cs="Times New Roman"/>
      <w:color w:val="0000FF"/>
      <w:u w:val="single"/>
    </w:rPr>
  </w:style>
  <w:style w:type="character" w:customStyle="1" w:styleId="15">
    <w:name w:val="Heading 2 Char"/>
    <w:basedOn w:val="9"/>
    <w:link w:val="2"/>
    <w:semiHidden/>
    <w:locked/>
    <w:uiPriority w:val="99"/>
    <w:rPr>
      <w:rFonts w:ascii="Cambria" w:hAnsi="Cambria" w:eastAsia="宋体" w:cs="Times New Roman"/>
      <w:b/>
      <w:bCs/>
      <w:sz w:val="32"/>
      <w:szCs w:val="32"/>
    </w:rPr>
  </w:style>
  <w:style w:type="character" w:customStyle="1" w:styleId="16">
    <w:name w:val="Heading 3 Char"/>
    <w:basedOn w:val="9"/>
    <w:link w:val="3"/>
    <w:semiHidden/>
    <w:locked/>
    <w:uiPriority w:val="99"/>
    <w:rPr>
      <w:rFonts w:ascii="Calibri" w:hAnsi="Calibri" w:cs="Times New Roman"/>
      <w:b/>
      <w:bCs/>
      <w:sz w:val="32"/>
      <w:szCs w:val="32"/>
    </w:rPr>
  </w:style>
  <w:style w:type="character" w:customStyle="1" w:styleId="17">
    <w:name w:val="Body Text Char"/>
    <w:basedOn w:val="9"/>
    <w:link w:val="4"/>
    <w:semiHidden/>
    <w:locked/>
    <w:uiPriority w:val="99"/>
    <w:rPr>
      <w:rFonts w:ascii="Calibri" w:hAnsi="Calibri" w:cs="Times New Roman"/>
      <w:sz w:val="24"/>
      <w:szCs w:val="24"/>
    </w:rPr>
  </w:style>
  <w:style w:type="character" w:customStyle="1" w:styleId="18">
    <w:name w:val="Balloon Text Char"/>
    <w:basedOn w:val="9"/>
    <w:link w:val="5"/>
    <w:semiHidden/>
    <w:locked/>
    <w:uiPriority w:val="99"/>
    <w:rPr>
      <w:rFonts w:ascii="Calibri" w:hAnsi="Calibri" w:cs="Times New Roman"/>
      <w:sz w:val="2"/>
    </w:rPr>
  </w:style>
  <w:style w:type="character" w:customStyle="1" w:styleId="19">
    <w:name w:val="Footer Char"/>
    <w:basedOn w:val="9"/>
    <w:link w:val="6"/>
    <w:semiHidden/>
    <w:locked/>
    <w:uiPriority w:val="99"/>
    <w:rPr>
      <w:rFonts w:ascii="Calibri" w:hAnsi="Calibri" w:cs="Times New Roman"/>
      <w:sz w:val="18"/>
      <w:szCs w:val="18"/>
    </w:rPr>
  </w:style>
  <w:style w:type="character" w:customStyle="1" w:styleId="20">
    <w:name w:val="Header Char"/>
    <w:basedOn w:val="9"/>
    <w:link w:val="7"/>
    <w:semiHidden/>
    <w:locked/>
    <w:uiPriority w:val="99"/>
    <w:rPr>
      <w:rFonts w:ascii="Calibri" w:hAnsi="Calibri" w:cs="Times New Roman"/>
      <w:sz w:val="18"/>
      <w:szCs w:val="18"/>
    </w:rPr>
  </w:style>
  <w:style w:type="paragraph" w:customStyle="1" w:styleId="21">
    <w:name w:val="Char"/>
    <w:basedOn w:val="1"/>
    <w:uiPriority w:val="99"/>
    <w:pPr>
      <w:widowControl/>
      <w:spacing w:after="160" w:line="240" w:lineRule="exact"/>
      <w:jc w:val="left"/>
    </w:pPr>
    <w:rPr>
      <w:rFonts w:ascii="Verdana" w:hAnsi="Verdana"/>
      <w:kern w:val="0"/>
      <w:sz w:val="20"/>
      <w:szCs w:val="20"/>
      <w:lang w:eastAsia="en-US"/>
    </w:rPr>
  </w:style>
  <w:style w:type="paragraph" w:customStyle="1" w:styleId="22">
    <w:name w:val="列出段落"/>
    <w:basedOn w:val="1"/>
    <w:uiPriority w:val="99"/>
    <w:pPr>
      <w:ind w:firstLine="420" w:firstLineChars="200"/>
    </w:pPr>
    <w:rPr>
      <w:szCs w:val="22"/>
    </w:rPr>
  </w:style>
  <w:style w:type="paragraph" w:customStyle="1" w:styleId="23">
    <w:name w:val="Char Char Char Char"/>
    <w:basedOn w:val="1"/>
    <w:uiPriority w:val="9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425</Words>
  <Characters>2424</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2019-10-31T13:21:00Z</dcterms:created>
  <dc:creator>Lenovo</dc:creator>
  <cp:lastModifiedBy>莹</cp:lastModifiedBy>
  <cp:lastPrinted>2019-10-31T07:41:00Z</cp:lastPrinted>
  <dcterms:modified xsi:type="dcterms:W3CDTF">2019-11-01T01:15:12Z</dcterms:modified>
  <dc:title>关于申报推荐2016年省社科规划项目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