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tblpX="91" w:tblpY="1"/>
        <w:tblOverlap w:val="never"/>
        <w:tblW w:w="10494" w:type="dxa"/>
        <w:tblInd w:w="91" w:type="dxa"/>
        <w:tblLayout w:type="fixed"/>
        <w:tblCellMar>
          <w:top w:w="0" w:type="dxa"/>
          <w:left w:w="108" w:type="dxa"/>
          <w:bottom w:w="0" w:type="dxa"/>
          <w:right w:w="108" w:type="dxa"/>
        </w:tblCellMar>
      </w:tblPr>
      <w:tblGrid>
        <w:gridCol w:w="724"/>
        <w:gridCol w:w="500"/>
        <w:gridCol w:w="1342"/>
        <w:gridCol w:w="1133"/>
        <w:gridCol w:w="1458"/>
        <w:gridCol w:w="1062"/>
        <w:gridCol w:w="960"/>
        <w:gridCol w:w="1201"/>
        <w:gridCol w:w="119"/>
        <w:gridCol w:w="1995"/>
      </w:tblGrid>
      <w:tr>
        <w:tblPrEx>
          <w:tblLayout w:type="fixed"/>
          <w:tblCellMar>
            <w:top w:w="0" w:type="dxa"/>
            <w:left w:w="108" w:type="dxa"/>
            <w:bottom w:w="0" w:type="dxa"/>
            <w:right w:w="108" w:type="dxa"/>
          </w:tblCellMar>
        </w:tblPrEx>
        <w:trPr>
          <w:trHeight w:val="750" w:hRule="atLeast"/>
        </w:trPr>
        <w:tc>
          <w:tcPr>
            <w:tcW w:w="10494" w:type="dxa"/>
            <w:gridSpan w:val="10"/>
            <w:tcBorders>
              <w:top w:val="nil"/>
              <w:left w:val="nil"/>
              <w:bottom w:val="nil"/>
              <w:right w:val="nil"/>
            </w:tcBorders>
            <w:vAlign w:val="center"/>
          </w:tcPr>
          <w:p>
            <w:pPr>
              <w:widowControl/>
              <w:jc w:val="center"/>
              <w:rPr>
                <w:rFonts w:hint="eastAsia" w:ascii="黑体" w:hAnsi="黑体" w:eastAsia="黑体" w:cs="宋体"/>
                <w:b/>
                <w:bCs/>
                <w:kern w:val="0"/>
                <w:sz w:val="36"/>
                <w:szCs w:val="36"/>
                <w:lang w:eastAsia="zh-CN"/>
              </w:rPr>
            </w:pPr>
            <w:r>
              <w:rPr>
                <w:rFonts w:hint="eastAsia" w:ascii="黑体" w:hAnsi="黑体" w:eastAsia="黑体" w:cs="宋体"/>
                <w:b/>
                <w:bCs/>
                <w:kern w:val="0"/>
                <w:sz w:val="36"/>
                <w:szCs w:val="36"/>
                <w:u w:val="single"/>
                <w:lang w:val="en-US" w:eastAsia="zh-CN"/>
              </w:rPr>
              <w:t>2021</w:t>
            </w:r>
            <w:r>
              <w:rPr>
                <w:rFonts w:hint="eastAsia" w:ascii="黑体" w:hAnsi="黑体" w:eastAsia="黑体" w:cs="宋体"/>
                <w:b/>
                <w:bCs/>
                <w:kern w:val="0"/>
                <w:sz w:val="36"/>
                <w:szCs w:val="36"/>
                <w:u w:val="single"/>
              </w:rPr>
              <w:t>年</w:t>
            </w:r>
            <w:r>
              <w:rPr>
                <w:rFonts w:hint="eastAsia" w:ascii="黑体" w:hAnsi="黑体" w:eastAsia="黑体" w:cs="宋体"/>
                <w:b/>
                <w:bCs/>
                <w:kern w:val="0"/>
                <w:sz w:val="36"/>
                <w:szCs w:val="36"/>
                <w:u w:val="single"/>
                <w:lang w:val="en-US" w:eastAsia="zh-CN"/>
              </w:rPr>
              <w:t xml:space="preserve">      </w:t>
            </w:r>
            <w:bookmarkStart w:id="0" w:name="_GoBack"/>
            <w:bookmarkEnd w:id="0"/>
            <w:r>
              <w:rPr>
                <w:rFonts w:hint="eastAsia" w:ascii="黑体" w:hAnsi="黑体" w:eastAsia="黑体" w:cs="宋体"/>
                <w:b/>
                <w:bCs/>
                <w:kern w:val="0"/>
                <w:sz w:val="36"/>
                <w:szCs w:val="36"/>
                <w:u w:val="single"/>
              </w:rPr>
              <w:t>项目</w:t>
            </w:r>
            <w:r>
              <w:rPr>
                <w:rFonts w:hint="eastAsia" w:ascii="黑体" w:hAnsi="黑体" w:eastAsia="黑体" w:cs="宋体"/>
                <w:b/>
                <w:bCs/>
                <w:kern w:val="0"/>
                <w:sz w:val="36"/>
                <w:szCs w:val="36"/>
              </w:rPr>
              <w:t>经费预算表</w:t>
            </w:r>
            <w:r>
              <w:rPr>
                <w:rFonts w:hint="eastAsia" w:ascii="黑体" w:hAnsi="黑体" w:eastAsia="黑体" w:cs="宋体"/>
                <w:b/>
                <w:bCs/>
                <w:kern w:val="0"/>
                <w:sz w:val="36"/>
                <w:szCs w:val="36"/>
                <w:lang w:eastAsia="zh-CN"/>
              </w:rPr>
              <w:t>（</w:t>
            </w:r>
            <w:r>
              <w:rPr>
                <w:rFonts w:hint="eastAsia" w:ascii="黑体" w:hAnsi="黑体" w:eastAsia="黑体" w:cs="宋体"/>
                <w:b/>
                <w:bCs/>
                <w:kern w:val="0"/>
                <w:sz w:val="36"/>
                <w:szCs w:val="36"/>
                <w:lang w:val="en-US" w:eastAsia="zh-CN"/>
              </w:rPr>
              <w:t>纵向</w:t>
            </w:r>
            <w:r>
              <w:rPr>
                <w:rFonts w:hint="eastAsia" w:ascii="黑体" w:hAnsi="黑体" w:eastAsia="黑体" w:cs="宋体"/>
                <w:b/>
                <w:bCs/>
                <w:kern w:val="0"/>
                <w:sz w:val="36"/>
                <w:szCs w:val="36"/>
                <w:lang w:eastAsia="zh-CN"/>
              </w:rPr>
              <w:t>自科类）</w:t>
            </w:r>
          </w:p>
        </w:tc>
      </w:tr>
      <w:tr>
        <w:tblPrEx>
          <w:tblLayout w:type="fixed"/>
          <w:tblCellMar>
            <w:top w:w="0" w:type="dxa"/>
            <w:left w:w="108" w:type="dxa"/>
            <w:bottom w:w="0" w:type="dxa"/>
            <w:right w:w="108" w:type="dxa"/>
          </w:tblCellMar>
        </w:tblPrEx>
        <w:trPr>
          <w:trHeight w:val="500" w:hRule="atLeast"/>
        </w:trPr>
        <w:tc>
          <w:tcPr>
            <w:tcW w:w="5157" w:type="dxa"/>
            <w:gridSpan w:val="5"/>
            <w:tcBorders>
              <w:top w:val="nil"/>
              <w:left w:val="nil"/>
              <w:bottom w:val="single" w:color="auto" w:sz="4" w:space="0"/>
              <w:right w:val="nil"/>
            </w:tcBorders>
            <w:vAlign w:val="center"/>
          </w:tcPr>
          <w:p>
            <w:pPr>
              <w:widowControl/>
              <w:jc w:val="left"/>
              <w:rPr>
                <w:rFonts w:ascii="宋体" w:hAnsi="宋体" w:cs="宋体"/>
                <w:bCs/>
                <w:color w:val="000000"/>
                <w:kern w:val="0"/>
                <w:szCs w:val="21"/>
              </w:rPr>
            </w:pPr>
            <w:r>
              <w:rPr>
                <w:rFonts w:hint="eastAsia" w:ascii="宋体" w:hAnsi="宋体" w:cs="宋体"/>
                <w:b/>
                <w:bCs/>
                <w:color w:val="000000"/>
                <w:kern w:val="0"/>
                <w:szCs w:val="21"/>
              </w:rPr>
              <w:t>校内编号：</w:t>
            </w:r>
          </w:p>
        </w:tc>
        <w:tc>
          <w:tcPr>
            <w:tcW w:w="3223" w:type="dxa"/>
            <w:gridSpan w:val="3"/>
            <w:tcBorders>
              <w:top w:val="nil"/>
              <w:left w:val="nil"/>
              <w:bottom w:val="single" w:color="auto" w:sz="4" w:space="0"/>
              <w:right w:val="nil"/>
            </w:tcBorders>
            <w:vAlign w:val="center"/>
          </w:tcPr>
          <w:p>
            <w:pPr>
              <w:widowControl/>
              <w:rPr>
                <w:rFonts w:ascii="宋体" w:hAnsi="宋体" w:cs="宋体"/>
                <w:bCs/>
                <w:color w:val="000000"/>
                <w:kern w:val="0"/>
                <w:szCs w:val="21"/>
              </w:rPr>
            </w:pPr>
            <w:r>
              <w:rPr>
                <w:rFonts w:hint="eastAsia" w:ascii="宋体" w:hAnsi="宋体" w:cs="宋体"/>
                <w:bCs/>
                <w:color w:val="000000"/>
                <w:kern w:val="0"/>
                <w:szCs w:val="21"/>
              </w:rPr>
              <w:t>填报时间：   年    月    日</w:t>
            </w:r>
          </w:p>
        </w:tc>
        <w:tc>
          <w:tcPr>
            <w:tcW w:w="2114" w:type="dxa"/>
            <w:gridSpan w:val="2"/>
            <w:tcBorders>
              <w:top w:val="nil"/>
              <w:left w:val="nil"/>
              <w:bottom w:val="single" w:color="auto" w:sz="4" w:space="0"/>
              <w:right w:val="nil"/>
            </w:tcBorders>
            <w:vAlign w:val="center"/>
          </w:tcPr>
          <w:p>
            <w:pPr>
              <w:widowControl/>
              <w:jc w:val="center"/>
              <w:rPr>
                <w:rFonts w:ascii="宋体" w:hAnsi="宋体" w:cs="宋体"/>
                <w:bCs/>
                <w:kern w:val="0"/>
                <w:szCs w:val="21"/>
              </w:rPr>
            </w:pPr>
            <w:r>
              <w:rPr>
                <w:rFonts w:hint="eastAsia" w:ascii="宋体" w:hAnsi="宋体" w:cs="宋体"/>
                <w:b/>
                <w:kern w:val="0"/>
                <w:szCs w:val="21"/>
              </w:rPr>
              <w:t>单位：元</w:t>
            </w:r>
          </w:p>
        </w:tc>
      </w:tr>
      <w:tr>
        <w:tblPrEx>
          <w:tblLayout w:type="fixed"/>
          <w:tblCellMar>
            <w:top w:w="0" w:type="dxa"/>
            <w:left w:w="108" w:type="dxa"/>
            <w:bottom w:w="0" w:type="dxa"/>
            <w:right w:w="108" w:type="dxa"/>
          </w:tblCellMar>
        </w:tblPrEx>
        <w:trPr>
          <w:trHeight w:val="553" w:hRule="atLeast"/>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编制依据</w:t>
            </w:r>
          </w:p>
        </w:tc>
        <w:tc>
          <w:tcPr>
            <w:tcW w:w="9270" w:type="dxa"/>
            <w:gridSpan w:val="8"/>
            <w:tcBorders>
              <w:top w:val="single" w:color="auto" w:sz="4" w:space="0"/>
              <w:left w:val="single" w:color="auto" w:sz="4" w:space="0"/>
              <w:bottom w:val="single" w:color="auto" w:sz="4" w:space="0"/>
              <w:right w:val="single" w:color="auto" w:sz="4" w:space="0"/>
            </w:tcBorders>
          </w:tcPr>
          <w:p>
            <w:pPr>
              <w:widowControl/>
              <w:tabs>
                <w:tab w:val="left" w:pos="817"/>
              </w:tabs>
              <w:jc w:val="both"/>
              <w:rPr>
                <w:rFonts w:hint="eastAsia" w:ascii="宋体" w:hAnsi="宋体" w:cs="宋体"/>
                <w:bCs/>
                <w:kern w:val="0"/>
                <w:szCs w:val="21"/>
              </w:rPr>
            </w:pPr>
            <w:r>
              <w:rPr>
                <w:rFonts w:hint="eastAsia" w:ascii="宋体" w:hAnsi="宋体" w:cs="宋体"/>
                <w:bCs/>
                <w:color w:val="000000"/>
                <w:kern w:val="0"/>
                <w:szCs w:val="21"/>
              </w:rPr>
              <w:t>1.资</w:t>
            </w:r>
            <w:r>
              <w:rPr>
                <w:rFonts w:hint="eastAsia" w:ascii="宋体" w:hAnsi="宋体" w:cs="宋体"/>
                <w:bCs/>
                <w:kern w:val="0"/>
                <w:szCs w:val="21"/>
              </w:rPr>
              <w:t>助管理单位规定；</w:t>
            </w:r>
          </w:p>
          <w:p>
            <w:pPr>
              <w:widowControl/>
              <w:tabs>
                <w:tab w:val="left" w:pos="817"/>
              </w:tabs>
              <w:jc w:val="both"/>
              <w:rPr>
                <w:rFonts w:ascii="宋体" w:hAnsi="宋体" w:cs="宋体"/>
                <w:bCs/>
                <w:kern w:val="0"/>
                <w:szCs w:val="21"/>
              </w:rPr>
            </w:pPr>
            <w:r>
              <w:rPr>
                <w:rFonts w:hint="eastAsia" w:ascii="宋体" w:hAnsi="宋体" w:cs="宋体"/>
                <w:bCs/>
                <w:kern w:val="0"/>
                <w:szCs w:val="21"/>
              </w:rPr>
              <w:t>2.《福建江夏学院纵向科研经费管理暂行办法》；</w:t>
            </w:r>
          </w:p>
        </w:tc>
      </w:tr>
      <w:tr>
        <w:tblPrEx>
          <w:tblLayout w:type="fixed"/>
          <w:tblCellMar>
            <w:top w:w="0" w:type="dxa"/>
            <w:left w:w="108" w:type="dxa"/>
            <w:bottom w:w="0" w:type="dxa"/>
            <w:right w:w="108" w:type="dxa"/>
          </w:tblCellMar>
        </w:tblPrEx>
        <w:trPr>
          <w:trHeight w:val="600" w:hRule="atLeast"/>
        </w:trPr>
        <w:tc>
          <w:tcPr>
            <w:tcW w:w="122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项目名称</w:t>
            </w:r>
          </w:p>
        </w:tc>
        <w:tc>
          <w:tcPr>
            <w:tcW w:w="5955"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000000"/>
                <w:kern w:val="0"/>
                <w:szCs w:val="21"/>
              </w:rPr>
            </w:pPr>
          </w:p>
        </w:tc>
        <w:tc>
          <w:tcPr>
            <w:tcW w:w="132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b/>
                <w:bCs/>
                <w:kern w:val="0"/>
                <w:szCs w:val="21"/>
                <w:lang w:eastAsia="zh-CN"/>
              </w:rPr>
            </w:pPr>
            <w:r>
              <w:rPr>
                <w:rFonts w:hint="eastAsia" w:ascii="宋体" w:hAnsi="宋体" w:cs="宋体"/>
                <w:b/>
                <w:bCs/>
                <w:kern w:val="0"/>
                <w:szCs w:val="21"/>
              </w:rPr>
              <w:t>项目</w:t>
            </w:r>
            <w:r>
              <w:rPr>
                <w:rFonts w:hint="eastAsia" w:ascii="宋体" w:hAnsi="宋体" w:cs="宋体"/>
                <w:b/>
                <w:bCs/>
                <w:kern w:val="0"/>
                <w:szCs w:val="21"/>
                <w:lang w:eastAsia="zh-CN"/>
              </w:rPr>
              <w:t>批准号</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738" w:hRule="atLeast"/>
        </w:trPr>
        <w:tc>
          <w:tcPr>
            <w:tcW w:w="122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负责人</w:t>
            </w:r>
          </w:p>
        </w:tc>
        <w:tc>
          <w:tcPr>
            <w:tcW w:w="1342" w:type="dxa"/>
            <w:tcBorders>
              <w:top w:val="nil"/>
              <w:left w:val="nil"/>
              <w:bottom w:val="single" w:color="auto" w:sz="4" w:space="0"/>
              <w:right w:val="single" w:color="auto" w:sz="4" w:space="0"/>
            </w:tcBorders>
            <w:vAlign w:val="bottom"/>
          </w:tcPr>
          <w:p>
            <w:pPr>
              <w:widowControl/>
              <w:jc w:val="center"/>
              <w:rPr>
                <w:rFonts w:ascii="宋体" w:hAnsi="宋体" w:cs="宋体"/>
                <w:b/>
                <w:bCs/>
                <w:color w:val="000000"/>
                <w:kern w:val="0"/>
                <w:szCs w:val="21"/>
              </w:rPr>
            </w:pPr>
            <w:r>
              <w:rPr>
                <w:rFonts w:hint="eastAsia" w:ascii="宋体" w:hAnsi="宋体" w:cs="宋体"/>
                <w:bCs/>
                <w:color w:val="000000"/>
                <w:kern w:val="0"/>
                <w:szCs w:val="21"/>
              </w:rPr>
              <w:t>　</w:t>
            </w:r>
          </w:p>
        </w:tc>
        <w:tc>
          <w:tcPr>
            <w:tcW w:w="1133" w:type="dxa"/>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Cs w:val="21"/>
              </w:rPr>
            </w:pPr>
            <w:r>
              <w:rPr>
                <w:rFonts w:hint="eastAsia" w:ascii="宋体" w:hAnsi="宋体" w:cs="宋体"/>
                <w:b/>
                <w:bCs/>
                <w:color w:val="000000"/>
                <w:kern w:val="0"/>
                <w:szCs w:val="21"/>
              </w:rPr>
              <w:t>联系电话</w:t>
            </w:r>
            <w:r>
              <w:rPr>
                <w:rFonts w:ascii="宋体" w:hAnsi="宋体" w:cs="宋体"/>
                <w:b/>
                <w:bCs/>
                <w:color w:val="000000"/>
                <w:kern w:val="0"/>
                <w:szCs w:val="21"/>
              </w:rPr>
              <w:t>(</w:t>
            </w:r>
            <w:r>
              <w:rPr>
                <w:rFonts w:hint="eastAsia" w:ascii="宋体" w:hAnsi="宋体" w:cs="宋体"/>
                <w:b/>
                <w:bCs/>
                <w:color w:val="000000"/>
                <w:kern w:val="0"/>
                <w:szCs w:val="21"/>
              </w:rPr>
              <w:t>手机）</w:t>
            </w:r>
          </w:p>
        </w:tc>
        <w:tc>
          <w:tcPr>
            <w:tcW w:w="1458" w:type="dxa"/>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Cs w:val="21"/>
              </w:rPr>
            </w:pPr>
          </w:p>
        </w:tc>
        <w:tc>
          <w:tcPr>
            <w:tcW w:w="1062" w:type="dxa"/>
            <w:tcBorders>
              <w:top w:val="single" w:color="auto" w:sz="4" w:space="0"/>
              <w:left w:val="nil"/>
              <w:bottom w:val="single" w:color="auto" w:sz="4" w:space="0"/>
              <w:right w:val="single" w:color="000000" w:sz="4" w:space="0"/>
            </w:tcBorders>
            <w:vAlign w:val="center"/>
          </w:tcPr>
          <w:p>
            <w:pPr>
              <w:widowControl/>
              <w:jc w:val="left"/>
              <w:rPr>
                <w:rFonts w:ascii="宋体" w:hAnsi="宋体" w:cs="宋体"/>
                <w:bCs/>
                <w:color w:val="000000"/>
                <w:kern w:val="0"/>
                <w:szCs w:val="21"/>
              </w:rPr>
            </w:pPr>
            <w:r>
              <w:rPr>
                <w:rFonts w:hint="eastAsia" w:ascii="宋体" w:hAnsi="宋体" w:cs="宋体"/>
                <w:b/>
                <w:bCs/>
                <w:color w:val="000000"/>
                <w:kern w:val="0"/>
                <w:szCs w:val="21"/>
              </w:rPr>
              <w:t>主要成员</w:t>
            </w:r>
          </w:p>
        </w:tc>
        <w:tc>
          <w:tcPr>
            <w:tcW w:w="4275" w:type="dxa"/>
            <w:gridSpan w:val="4"/>
            <w:tcBorders>
              <w:top w:val="single" w:color="auto" w:sz="4" w:space="0"/>
              <w:left w:val="nil"/>
              <w:bottom w:val="single" w:color="auto" w:sz="4" w:space="0"/>
              <w:right w:val="single" w:color="000000" w:sz="4" w:space="0"/>
            </w:tcBorders>
            <w:vAlign w:val="center"/>
          </w:tcPr>
          <w:p>
            <w:pPr>
              <w:widowControl/>
              <w:jc w:val="left"/>
              <w:rPr>
                <w:rFonts w:ascii="宋体" w:hAnsi="宋体" w:cs="宋体"/>
                <w:b/>
                <w:bCs/>
                <w:color w:val="000000"/>
                <w:kern w:val="0"/>
                <w:szCs w:val="21"/>
              </w:rPr>
            </w:pPr>
          </w:p>
        </w:tc>
      </w:tr>
      <w:tr>
        <w:tblPrEx>
          <w:tblLayout w:type="fixed"/>
          <w:tblCellMar>
            <w:top w:w="0" w:type="dxa"/>
            <w:left w:w="108" w:type="dxa"/>
            <w:bottom w:w="0" w:type="dxa"/>
            <w:right w:w="108" w:type="dxa"/>
          </w:tblCellMar>
        </w:tblPrEx>
        <w:trPr>
          <w:trHeight w:val="414" w:hRule="atLeast"/>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经费总额</w:t>
            </w:r>
          </w:p>
        </w:tc>
        <w:tc>
          <w:tcPr>
            <w:tcW w:w="134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p>
        </w:tc>
        <w:tc>
          <w:tcPr>
            <w:tcW w:w="1133" w:type="dxa"/>
            <w:vMerge w:val="restart"/>
            <w:tcBorders>
              <w:top w:val="nil"/>
              <w:left w:val="nil"/>
              <w:right w:val="single" w:color="auto" w:sz="4" w:space="0"/>
            </w:tcBorders>
            <w:vAlign w:val="center"/>
          </w:tcPr>
          <w:p>
            <w:pPr>
              <w:jc w:val="left"/>
              <w:rPr>
                <w:rFonts w:ascii="宋体" w:hAnsi="宋体" w:cs="宋体"/>
                <w:b/>
                <w:bCs/>
                <w:color w:val="000000"/>
                <w:kern w:val="0"/>
                <w:szCs w:val="21"/>
              </w:rPr>
            </w:pPr>
            <w:r>
              <w:rPr>
                <w:rFonts w:hint="eastAsia" w:ascii="宋体" w:hAnsi="宋体" w:cs="宋体"/>
                <w:b/>
                <w:bCs/>
                <w:color w:val="000000"/>
                <w:kern w:val="0"/>
                <w:szCs w:val="21"/>
              </w:rPr>
              <w:t>直接费用</w:t>
            </w:r>
          </w:p>
        </w:tc>
        <w:tc>
          <w:tcPr>
            <w:tcW w:w="1458" w:type="dxa"/>
            <w:vMerge w:val="restart"/>
            <w:tcBorders>
              <w:top w:val="nil"/>
              <w:left w:val="nil"/>
              <w:right w:val="single" w:color="auto" w:sz="4" w:space="0"/>
            </w:tcBorders>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　</w:t>
            </w:r>
          </w:p>
        </w:tc>
        <w:tc>
          <w:tcPr>
            <w:tcW w:w="1062" w:type="dxa"/>
            <w:vMerge w:val="restart"/>
            <w:tcBorders>
              <w:top w:val="nil"/>
              <w:left w:val="nil"/>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间接费用</w:t>
            </w:r>
          </w:p>
        </w:tc>
        <w:tc>
          <w:tcPr>
            <w:tcW w:w="960" w:type="dxa"/>
            <w:vMerge w:val="restart"/>
            <w:tcBorders>
              <w:top w:val="nil"/>
              <w:left w:val="nil"/>
              <w:right w:val="single" w:color="auto" w:sz="4" w:space="0"/>
            </w:tcBorders>
            <w:vAlign w:val="center"/>
          </w:tcPr>
          <w:p>
            <w:pPr>
              <w:widowControl/>
              <w:jc w:val="center"/>
              <w:rPr>
                <w:rFonts w:ascii="宋体" w:hAnsi="宋体" w:cs="宋体"/>
                <w:bCs/>
                <w:color w:val="000000"/>
                <w:kern w:val="0"/>
                <w:szCs w:val="21"/>
              </w:rPr>
            </w:pPr>
          </w:p>
        </w:tc>
        <w:tc>
          <w:tcPr>
            <w:tcW w:w="3315"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 w:val="22"/>
              </w:rPr>
            </w:pPr>
            <w:r>
              <w:rPr>
                <w:rFonts w:hint="eastAsia" w:ascii="宋体" w:hAnsi="宋体" w:cs="宋体"/>
                <w:b/>
                <w:bCs/>
                <w:kern w:val="0"/>
                <w:szCs w:val="21"/>
              </w:rPr>
              <w:t>立项时间：</w:t>
            </w:r>
            <w:r>
              <w:rPr>
                <w:rFonts w:hint="eastAsia" w:ascii="宋体" w:hAnsi="宋体" w:cs="宋体"/>
                <w:bCs/>
                <w:color w:val="000000"/>
                <w:kern w:val="0"/>
                <w:szCs w:val="21"/>
              </w:rPr>
              <w:t>　</w:t>
            </w:r>
          </w:p>
        </w:tc>
      </w:tr>
      <w:tr>
        <w:tblPrEx>
          <w:tblLayout w:type="fixed"/>
          <w:tblCellMar>
            <w:top w:w="0" w:type="dxa"/>
            <w:left w:w="108" w:type="dxa"/>
            <w:bottom w:w="0" w:type="dxa"/>
            <w:right w:w="108" w:type="dxa"/>
          </w:tblCellMar>
        </w:tblPrEx>
        <w:trPr>
          <w:trHeight w:val="435" w:hRule="atLeast"/>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到账总额</w:t>
            </w:r>
          </w:p>
        </w:tc>
        <w:tc>
          <w:tcPr>
            <w:tcW w:w="134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p>
        </w:tc>
        <w:tc>
          <w:tcPr>
            <w:tcW w:w="1133" w:type="dxa"/>
            <w:vMerge w:val="continue"/>
            <w:tcBorders>
              <w:left w:val="nil"/>
              <w:right w:val="single" w:color="auto" w:sz="4" w:space="0"/>
            </w:tcBorders>
            <w:vAlign w:val="center"/>
          </w:tcPr>
          <w:p>
            <w:pPr>
              <w:jc w:val="left"/>
              <w:rPr>
                <w:rFonts w:ascii="宋体" w:hAnsi="宋体" w:cs="宋体"/>
                <w:b/>
                <w:bCs/>
                <w:color w:val="000000"/>
                <w:kern w:val="0"/>
                <w:szCs w:val="21"/>
              </w:rPr>
            </w:pPr>
          </w:p>
        </w:tc>
        <w:tc>
          <w:tcPr>
            <w:tcW w:w="1458" w:type="dxa"/>
            <w:vMerge w:val="continue"/>
            <w:tcBorders>
              <w:left w:val="nil"/>
              <w:right w:val="single" w:color="auto" w:sz="4" w:space="0"/>
            </w:tcBorders>
            <w:vAlign w:val="center"/>
          </w:tcPr>
          <w:p>
            <w:pPr>
              <w:widowControl/>
              <w:jc w:val="center"/>
              <w:rPr>
                <w:rFonts w:ascii="宋体" w:hAnsi="宋体" w:cs="宋体"/>
                <w:bCs/>
                <w:color w:val="000000"/>
                <w:kern w:val="0"/>
                <w:szCs w:val="21"/>
              </w:rPr>
            </w:pPr>
          </w:p>
        </w:tc>
        <w:tc>
          <w:tcPr>
            <w:tcW w:w="1062" w:type="dxa"/>
            <w:vMerge w:val="continue"/>
            <w:tcBorders>
              <w:left w:val="nil"/>
              <w:right w:val="single" w:color="auto" w:sz="4" w:space="0"/>
            </w:tcBorders>
            <w:vAlign w:val="center"/>
          </w:tcPr>
          <w:p>
            <w:pPr>
              <w:widowControl/>
              <w:jc w:val="center"/>
              <w:rPr>
                <w:rFonts w:ascii="宋体" w:hAnsi="宋体" w:cs="宋体"/>
                <w:b/>
                <w:bCs/>
                <w:color w:val="000000"/>
                <w:kern w:val="0"/>
                <w:szCs w:val="21"/>
              </w:rPr>
            </w:pPr>
          </w:p>
        </w:tc>
        <w:tc>
          <w:tcPr>
            <w:tcW w:w="960" w:type="dxa"/>
            <w:vMerge w:val="continue"/>
            <w:tcBorders>
              <w:left w:val="nil"/>
              <w:right w:val="single" w:color="auto" w:sz="4" w:space="0"/>
            </w:tcBorders>
            <w:vAlign w:val="center"/>
          </w:tcPr>
          <w:p>
            <w:pPr>
              <w:widowControl/>
              <w:jc w:val="center"/>
              <w:rPr>
                <w:rFonts w:ascii="宋体" w:hAnsi="宋体" w:cs="宋体"/>
                <w:bCs/>
                <w:color w:val="000000"/>
                <w:kern w:val="0"/>
                <w:szCs w:val="21"/>
              </w:rPr>
            </w:pPr>
          </w:p>
        </w:tc>
        <w:tc>
          <w:tcPr>
            <w:tcW w:w="3315"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 w:val="22"/>
              </w:rPr>
            </w:pPr>
            <w:r>
              <w:rPr>
                <w:rFonts w:hint="eastAsia" w:ascii="宋体" w:hAnsi="宋体" w:cs="宋体"/>
                <w:b/>
                <w:bCs/>
                <w:kern w:val="0"/>
                <w:szCs w:val="21"/>
              </w:rPr>
              <w:t>拟结项时间：</w:t>
            </w:r>
          </w:p>
        </w:tc>
      </w:tr>
      <w:tr>
        <w:tblPrEx>
          <w:tblLayout w:type="fixed"/>
          <w:tblCellMar>
            <w:top w:w="0" w:type="dxa"/>
            <w:left w:w="108" w:type="dxa"/>
            <w:bottom w:w="0" w:type="dxa"/>
            <w:right w:w="108" w:type="dxa"/>
          </w:tblCellMar>
        </w:tblPrEx>
        <w:trPr>
          <w:trHeight w:val="480" w:hRule="atLeast"/>
        </w:trPr>
        <w:tc>
          <w:tcPr>
            <w:tcW w:w="256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开支范围</w:t>
            </w:r>
          </w:p>
        </w:tc>
        <w:tc>
          <w:tcPr>
            <w:tcW w:w="113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金额</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具体用途</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备注</w:t>
            </w:r>
          </w:p>
        </w:tc>
      </w:tr>
      <w:tr>
        <w:tblPrEx>
          <w:tblLayout w:type="fixed"/>
          <w:tblCellMar>
            <w:top w:w="0" w:type="dxa"/>
            <w:left w:w="108" w:type="dxa"/>
            <w:bottom w:w="0" w:type="dxa"/>
            <w:right w:w="108" w:type="dxa"/>
          </w:tblCellMar>
        </w:tblPrEx>
        <w:trPr>
          <w:trHeight w:val="480" w:hRule="atLeast"/>
        </w:trPr>
        <w:tc>
          <w:tcPr>
            <w:tcW w:w="724"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直</w:t>
            </w:r>
          </w:p>
          <w:p>
            <w:pPr>
              <w:widowControl/>
              <w:jc w:val="center"/>
              <w:rPr>
                <w:rFonts w:ascii="宋体" w:hAnsi="宋体" w:cs="宋体"/>
                <w:kern w:val="0"/>
                <w:szCs w:val="21"/>
              </w:rPr>
            </w:pPr>
            <w:r>
              <w:rPr>
                <w:rFonts w:hint="eastAsia" w:ascii="宋体" w:hAnsi="宋体" w:cs="宋体"/>
                <w:kern w:val="0"/>
                <w:szCs w:val="21"/>
              </w:rPr>
              <w:t>接</w:t>
            </w:r>
          </w:p>
          <w:p>
            <w:pPr>
              <w:widowControl/>
              <w:jc w:val="center"/>
              <w:rPr>
                <w:rFonts w:ascii="宋体" w:hAnsi="宋体" w:cs="宋体"/>
                <w:kern w:val="0"/>
                <w:szCs w:val="21"/>
              </w:rPr>
            </w:pPr>
            <w:r>
              <w:rPr>
                <w:rFonts w:hint="eastAsia" w:ascii="宋体" w:hAnsi="宋体" w:cs="宋体"/>
                <w:kern w:val="0"/>
                <w:szCs w:val="21"/>
              </w:rPr>
              <w:t>费</w:t>
            </w:r>
          </w:p>
          <w:p>
            <w:pPr>
              <w:widowControl/>
              <w:jc w:val="center"/>
              <w:rPr>
                <w:rFonts w:ascii="宋体" w:hAnsi="宋体" w:cs="宋体"/>
                <w:kern w:val="0"/>
                <w:szCs w:val="21"/>
              </w:rPr>
            </w:pPr>
            <w:r>
              <w:rPr>
                <w:rFonts w:hint="eastAsia" w:ascii="宋体" w:hAnsi="宋体" w:cs="宋体"/>
                <w:kern w:val="0"/>
                <w:szCs w:val="21"/>
              </w:rPr>
              <w:t>用</w:t>
            </w: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设备费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材料费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测试化验加工费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燃料动力费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525"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10"/>
                <w:kern w:val="0"/>
                <w:szCs w:val="21"/>
              </w:rPr>
            </w:pPr>
            <w:r>
              <w:rPr>
                <w:rFonts w:hint="eastAsia" w:ascii="宋体" w:hAnsi="宋体" w:cs="宋体"/>
                <w:bCs/>
                <w:spacing w:val="-10"/>
                <w:kern w:val="0"/>
                <w:szCs w:val="21"/>
              </w:rPr>
              <w:t>差旅费/会议费/国际合作与交流费</w:t>
            </w:r>
          </w:p>
        </w:tc>
        <w:tc>
          <w:tcPr>
            <w:tcW w:w="1133"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54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 w:val="18"/>
                <w:szCs w:val="18"/>
              </w:rPr>
              <w:t>出版/文献/信息传播/知识产权事务费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54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劳务费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51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专家咨询费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科研办公费</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其它支出</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724" w:type="dxa"/>
            <w:tcBorders>
              <w:left w:val="single" w:color="auto" w:sz="4" w:space="0"/>
              <w:right w:val="single" w:color="auto" w:sz="4" w:space="0"/>
            </w:tcBorders>
            <w:vAlign w:val="center"/>
          </w:tcPr>
          <w:p>
            <w:pPr>
              <w:widowControl/>
              <w:jc w:val="center"/>
              <w:rPr>
                <w:rFonts w:ascii="宋体" w:hAnsi="宋体" w:cs="宋体"/>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cs="宋体"/>
                <w:bCs/>
                <w:kern w:val="0"/>
                <w:szCs w:val="21"/>
              </w:rPr>
            </w:pPr>
            <w:r>
              <w:rPr>
                <w:rFonts w:hint="eastAsia" w:ascii="宋体" w:hAnsi="宋体" w:cs="宋体"/>
                <w:bCs/>
                <w:spacing w:val="-10"/>
                <w:kern w:val="0"/>
                <w:szCs w:val="21"/>
              </w:rPr>
              <w:t>协作研究开发支出</w:t>
            </w:r>
          </w:p>
        </w:tc>
        <w:tc>
          <w:tcPr>
            <w:tcW w:w="1133" w:type="dxa"/>
            <w:tcBorders>
              <w:top w:val="nil"/>
              <w:left w:val="nil"/>
              <w:bottom w:val="single" w:color="auto" w:sz="4" w:space="0"/>
              <w:right w:val="single" w:color="auto" w:sz="4" w:space="0"/>
            </w:tcBorders>
            <w:vAlign w:val="center"/>
          </w:tcPr>
          <w:p>
            <w:pPr>
              <w:widowControl/>
              <w:jc w:val="left"/>
              <w:rPr>
                <w:rFonts w:hint="eastAsia" w:ascii="宋体" w:hAnsi="宋体" w:cs="宋体"/>
                <w:bCs/>
                <w:kern w:val="0"/>
                <w:szCs w:val="21"/>
              </w:rPr>
            </w:pP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kern w:val="0"/>
                <w:szCs w:val="21"/>
              </w:rPr>
            </w:pPr>
          </w:p>
        </w:tc>
        <w:tc>
          <w:tcPr>
            <w:tcW w:w="199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r>
      <w:tr>
        <w:tblPrEx>
          <w:tblLayout w:type="fixed"/>
          <w:tblCellMar>
            <w:top w:w="0" w:type="dxa"/>
            <w:left w:w="108" w:type="dxa"/>
            <w:bottom w:w="0" w:type="dxa"/>
            <w:right w:w="108" w:type="dxa"/>
          </w:tblCellMar>
        </w:tblPrEx>
        <w:trPr>
          <w:trHeight w:val="417" w:hRule="atLeast"/>
        </w:trPr>
        <w:tc>
          <w:tcPr>
            <w:tcW w:w="724" w:type="dxa"/>
            <w:vMerge w:val="restart"/>
            <w:tcBorders>
              <w:top w:val="single" w:color="auto" w:sz="4" w:space="0"/>
              <w:left w:val="single" w:color="auto" w:sz="4" w:space="0"/>
              <w:right w:val="single" w:color="auto" w:sz="4" w:space="0"/>
            </w:tcBorders>
            <w:vAlign w:val="center"/>
          </w:tcPr>
          <w:p>
            <w:pPr>
              <w:jc w:val="left"/>
            </w:pPr>
            <w:r>
              <w:rPr>
                <w:rFonts w:hint="eastAsia" w:ascii="宋体" w:hAnsi="宋体" w:cs="宋体"/>
                <w:kern w:val="0"/>
                <w:szCs w:val="21"/>
              </w:rPr>
              <w:t>间接费用</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学校管理费</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bCs/>
                <w:kern w:val="0"/>
                <w:sz w:val="22"/>
                <w:lang w:val="en-US" w:eastAsia="zh-CN"/>
              </w:rPr>
            </w:pPr>
            <w:r>
              <w:rPr>
                <w:rFonts w:hint="eastAsia" w:ascii="宋体" w:hAnsi="宋体" w:cs="宋体"/>
                <w:bCs/>
                <w:kern w:val="0"/>
                <w:sz w:val="18"/>
                <w:szCs w:val="18"/>
                <w:lang w:eastAsia="zh-CN"/>
              </w:rPr>
              <w:t>经费总额的</w:t>
            </w:r>
            <w:r>
              <w:rPr>
                <w:rFonts w:hint="eastAsia" w:ascii="宋体" w:hAnsi="宋体" w:cs="宋体"/>
                <w:bCs/>
                <w:kern w:val="0"/>
                <w:sz w:val="18"/>
                <w:szCs w:val="18"/>
                <w:lang w:val="en-US" w:eastAsia="zh-CN"/>
              </w:rPr>
              <w:t>8%</w:t>
            </w:r>
          </w:p>
        </w:tc>
      </w:tr>
      <w:tr>
        <w:tblPrEx>
          <w:tblLayout w:type="fixed"/>
          <w:tblCellMar>
            <w:top w:w="0" w:type="dxa"/>
            <w:left w:w="108" w:type="dxa"/>
            <w:bottom w:w="0" w:type="dxa"/>
            <w:right w:w="108" w:type="dxa"/>
          </w:tblCellMar>
        </w:tblPrEx>
        <w:trPr>
          <w:trHeight w:val="480" w:hRule="atLeast"/>
        </w:trPr>
        <w:tc>
          <w:tcPr>
            <w:tcW w:w="72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2060"/>
                <w:kern w:val="0"/>
                <w:szCs w:val="21"/>
              </w:rPr>
            </w:pPr>
          </w:p>
        </w:tc>
        <w:tc>
          <w:tcPr>
            <w:tcW w:w="1842"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绩效支出</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　</w:t>
            </w:r>
          </w:p>
        </w:tc>
        <w:tc>
          <w:tcPr>
            <w:tcW w:w="4800"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1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480" w:hRule="atLeast"/>
        </w:trPr>
        <w:tc>
          <w:tcPr>
            <w:tcW w:w="2566" w:type="dxa"/>
            <w:gridSpan w:val="3"/>
            <w:tcBorders>
              <w:top w:val="nil"/>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合   计</w:t>
            </w:r>
          </w:p>
        </w:tc>
        <w:tc>
          <w:tcPr>
            <w:tcW w:w="1133"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w:t>
            </w:r>
          </w:p>
        </w:tc>
        <w:tc>
          <w:tcPr>
            <w:tcW w:w="6795" w:type="dxa"/>
            <w:gridSpan w:val="6"/>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大写：</w:t>
            </w:r>
          </w:p>
        </w:tc>
      </w:tr>
      <w:tr>
        <w:tblPrEx>
          <w:tblLayout w:type="fixed"/>
          <w:tblCellMar>
            <w:top w:w="0" w:type="dxa"/>
            <w:left w:w="108" w:type="dxa"/>
            <w:bottom w:w="0" w:type="dxa"/>
            <w:right w:w="108" w:type="dxa"/>
          </w:tblCellMar>
        </w:tblPrEx>
        <w:trPr>
          <w:trHeight w:val="912" w:hRule="atLeast"/>
        </w:trPr>
        <w:tc>
          <w:tcPr>
            <w:tcW w:w="3699"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b/>
                <w:bCs/>
                <w:kern w:val="0"/>
                <w:sz w:val="22"/>
              </w:rPr>
            </w:pPr>
            <w:r>
              <w:rPr>
                <w:rFonts w:hint="eastAsia" w:ascii="宋体" w:hAnsi="宋体" w:cs="宋体"/>
                <w:b/>
                <w:bCs/>
                <w:kern w:val="0"/>
                <w:sz w:val="22"/>
              </w:rPr>
              <w:t>项目负责人(签名):</w:t>
            </w:r>
          </w:p>
        </w:tc>
        <w:tc>
          <w:tcPr>
            <w:tcW w:w="6795" w:type="dxa"/>
            <w:gridSpan w:val="6"/>
            <w:tcBorders>
              <w:top w:val="single" w:color="auto" w:sz="4" w:space="0"/>
              <w:left w:val="nil"/>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院（部）或部门领导签名及公章：</w:t>
            </w:r>
          </w:p>
        </w:tc>
      </w:tr>
      <w:tr>
        <w:tblPrEx>
          <w:tblLayout w:type="fixed"/>
          <w:tblCellMar>
            <w:top w:w="0" w:type="dxa"/>
            <w:left w:w="108" w:type="dxa"/>
            <w:bottom w:w="0" w:type="dxa"/>
            <w:right w:w="108" w:type="dxa"/>
          </w:tblCellMar>
        </w:tblPrEx>
        <w:trPr>
          <w:trHeight w:val="702" w:hRule="atLeast"/>
        </w:trPr>
        <w:tc>
          <w:tcPr>
            <w:tcW w:w="5157" w:type="dxa"/>
            <w:gridSpan w:val="5"/>
            <w:tcBorders>
              <w:top w:val="single" w:color="auto" w:sz="4" w:space="0"/>
              <w:left w:val="single" w:color="auto" w:sz="4" w:space="0"/>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科研处审核（签章）：</w:t>
            </w:r>
          </w:p>
        </w:tc>
        <w:tc>
          <w:tcPr>
            <w:tcW w:w="5337" w:type="dxa"/>
            <w:gridSpan w:val="5"/>
            <w:tcBorders>
              <w:top w:val="single" w:color="auto" w:sz="4" w:space="0"/>
              <w:left w:val="nil"/>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财务处审定（签章）：</w:t>
            </w:r>
          </w:p>
        </w:tc>
      </w:tr>
    </w:tbl>
    <w:p>
      <w:pPr>
        <w:ind w:left="632" w:hanging="632" w:hangingChars="300"/>
        <w:jc w:val="both"/>
        <w:rPr>
          <w:rFonts w:hint="eastAsia" w:eastAsia="宋体"/>
          <w:b/>
          <w:bCs/>
          <w:lang w:val="en-US" w:eastAsia="zh-CN"/>
        </w:rPr>
      </w:pPr>
      <w:r>
        <w:rPr>
          <w:rFonts w:hint="eastAsia"/>
          <w:b/>
          <w:bCs/>
          <w:lang w:val="en-US" w:eastAsia="zh-CN"/>
        </w:rPr>
        <w:t>备注：</w:t>
      </w:r>
      <w:r>
        <w:rPr>
          <w:rFonts w:ascii="宋体" w:hAnsi="宋体" w:eastAsia="宋体" w:cs="宋体"/>
          <w:sz w:val="21"/>
          <w:szCs w:val="21"/>
        </w:rPr>
        <w:t>1.校内编号由科研处统一填写</w:t>
      </w:r>
      <w:r>
        <w:rPr>
          <w:rFonts w:hint="eastAsia" w:ascii="宋体" w:hAnsi="宋体" w:cs="宋体"/>
          <w:sz w:val="21"/>
          <w:szCs w:val="21"/>
          <w:lang w:eastAsia="zh-CN"/>
        </w:rPr>
        <w:t>；</w:t>
      </w:r>
      <w:r>
        <w:rPr>
          <w:rFonts w:ascii="宋体" w:hAnsi="宋体" w:eastAsia="宋体" w:cs="宋体"/>
          <w:sz w:val="21"/>
          <w:szCs w:val="21"/>
        </w:rPr>
        <w:br w:type="textWrapping"/>
      </w:r>
      <w:r>
        <w:rPr>
          <w:rFonts w:ascii="宋体" w:hAnsi="宋体" w:eastAsia="宋体" w:cs="宋体"/>
          <w:sz w:val="21"/>
          <w:szCs w:val="21"/>
        </w:rPr>
        <w:t>2.编制依据中的相关文件规定详见各项目来源主管单位和本校科研处网站</w:t>
      </w:r>
      <w:r>
        <w:rPr>
          <w:rFonts w:hint="eastAsia" w:ascii="宋体" w:hAnsi="宋体" w:cs="宋体"/>
          <w:sz w:val="21"/>
          <w:szCs w:val="21"/>
          <w:lang w:eastAsia="zh-CN"/>
        </w:rPr>
        <w:t>。</w:t>
      </w:r>
    </w:p>
    <w:sectPr>
      <w:pgSz w:w="11906" w:h="16838"/>
      <w:pgMar w:top="624" w:right="720" w:bottom="624"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45B22"/>
    <w:rsid w:val="000305CB"/>
    <w:rsid w:val="0006417D"/>
    <w:rsid w:val="00074847"/>
    <w:rsid w:val="001064F7"/>
    <w:rsid w:val="001262EB"/>
    <w:rsid w:val="001666EF"/>
    <w:rsid w:val="001F2963"/>
    <w:rsid w:val="00297CB9"/>
    <w:rsid w:val="00461ABB"/>
    <w:rsid w:val="00487BBD"/>
    <w:rsid w:val="00505EAB"/>
    <w:rsid w:val="0051730D"/>
    <w:rsid w:val="00545B22"/>
    <w:rsid w:val="0058616A"/>
    <w:rsid w:val="005B1782"/>
    <w:rsid w:val="006564D9"/>
    <w:rsid w:val="00982000"/>
    <w:rsid w:val="00A341B9"/>
    <w:rsid w:val="00A4543B"/>
    <w:rsid w:val="00AA0847"/>
    <w:rsid w:val="00AA6BC7"/>
    <w:rsid w:val="00AF0172"/>
    <w:rsid w:val="00BE75EC"/>
    <w:rsid w:val="00C970BC"/>
    <w:rsid w:val="00CA0E61"/>
    <w:rsid w:val="00CA1A7D"/>
    <w:rsid w:val="00CF23BD"/>
    <w:rsid w:val="00CF770B"/>
    <w:rsid w:val="00D3047D"/>
    <w:rsid w:val="00DC542B"/>
    <w:rsid w:val="00F279B1"/>
    <w:rsid w:val="00FA58B6"/>
    <w:rsid w:val="00FB2CAB"/>
    <w:rsid w:val="00FB6250"/>
    <w:rsid w:val="010463F4"/>
    <w:rsid w:val="11396416"/>
    <w:rsid w:val="1F9B4F8B"/>
    <w:rsid w:val="2CFC2EF5"/>
    <w:rsid w:val="2DDB039A"/>
    <w:rsid w:val="365C7872"/>
    <w:rsid w:val="4427284C"/>
    <w:rsid w:val="44AC5DE5"/>
    <w:rsid w:val="44BB4587"/>
    <w:rsid w:val="468E4AAE"/>
    <w:rsid w:val="47ED3B06"/>
    <w:rsid w:val="55EA6BD2"/>
    <w:rsid w:val="56791C07"/>
    <w:rsid w:val="630C4780"/>
    <w:rsid w:val="65864C16"/>
    <w:rsid w:val="67DD3CC5"/>
    <w:rsid w:val="79D5545D"/>
    <w:rsid w:val="7A2D41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semiHidden/>
    <w:qFormat/>
    <w:uiPriority w:val="99"/>
    <w:rPr>
      <w:sz w:val="18"/>
      <w:szCs w:val="18"/>
    </w:rPr>
  </w:style>
  <w:style w:type="character" w:customStyle="1" w:styleId="7">
    <w:name w:val="页眉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91</Words>
  <Characters>524</Characters>
  <Lines>4</Lines>
  <Paragraphs>1</Paragraphs>
  <TotalTime>5</TotalTime>
  <ScaleCrop>false</ScaleCrop>
  <LinksUpToDate>false</LinksUpToDate>
  <CharactersWithSpaces>614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2019-09-12T07:05:00Z</dcterms:created>
  <dc:creator>Administrator</dc:creator>
  <cp:lastModifiedBy>DELL-SS</cp:lastModifiedBy>
  <cp:lastPrinted>2020-11-10T07:05:00Z</cp:lastPrinted>
  <dcterms:modified xsi:type="dcterms:W3CDTF">2021-11-15T08:31:27Z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