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contextualSpacing/>
        <w:jc w:val="center"/>
        <w:rPr>
          <w:rFonts w:hint="default" w:ascii="宋体" w:hAnsi="宋体" w:eastAsiaTheme="minorEastAsia"/>
          <w:b/>
          <w:bCs/>
          <w:color w:val="000000"/>
          <w:sz w:val="30"/>
          <w:szCs w:val="30"/>
          <w:lang w:val="en-US" w:eastAsia="zh-CN"/>
        </w:rPr>
      </w:pPr>
      <w:r>
        <w:rPr>
          <w:rFonts w:hint="eastAsia" w:ascii="宋体" w:hAnsi="宋体"/>
          <w:b/>
          <w:bCs/>
          <w:color w:val="000000"/>
          <w:sz w:val="30"/>
          <w:szCs w:val="30"/>
          <w:lang w:eastAsia="zh-CN"/>
        </w:rPr>
        <w:t>“</w:t>
      </w:r>
      <w:r>
        <w:rPr>
          <w:rFonts w:hint="eastAsia" w:ascii="宋体" w:hAnsi="宋体"/>
          <w:b/>
          <w:bCs/>
          <w:color w:val="000000"/>
          <w:sz w:val="30"/>
          <w:szCs w:val="30"/>
        </w:rPr>
        <w:t>新型装配式结构抗震性能及结构三维</w:t>
      </w:r>
      <w:bookmarkStart w:id="0" w:name="_GoBack"/>
      <w:bookmarkEnd w:id="0"/>
      <w:r>
        <w:rPr>
          <w:rFonts w:hint="eastAsia" w:ascii="宋体" w:hAnsi="宋体"/>
          <w:b/>
          <w:bCs/>
          <w:color w:val="000000"/>
          <w:sz w:val="30"/>
          <w:szCs w:val="30"/>
        </w:rPr>
        <w:t>隔震减震关键技术与应用</w:t>
      </w:r>
      <w:r>
        <w:rPr>
          <w:rFonts w:hint="eastAsia" w:ascii="宋体" w:hAnsi="宋体"/>
          <w:b/>
          <w:bCs/>
          <w:color w:val="000000"/>
          <w:sz w:val="30"/>
          <w:szCs w:val="30"/>
          <w:lang w:eastAsia="zh-CN"/>
        </w:rPr>
        <w:t>”</w:t>
      </w:r>
      <w:r>
        <w:rPr>
          <w:rFonts w:hint="eastAsia" w:ascii="宋体" w:hAnsi="宋体"/>
          <w:b/>
          <w:bCs/>
          <w:color w:val="000000"/>
          <w:sz w:val="30"/>
          <w:szCs w:val="30"/>
          <w:lang w:val="en-US" w:eastAsia="zh-CN"/>
        </w:rPr>
        <w:t>公示内容</w:t>
      </w:r>
    </w:p>
    <w:p>
      <w:pPr>
        <w:widowControl/>
        <w:spacing w:line="460" w:lineRule="exact"/>
        <w:contextualSpacing/>
        <w:rPr>
          <w:rFonts w:hint="eastAsia" w:ascii="宋体" w:hAnsi="宋体"/>
          <w:color w:val="000000"/>
          <w:sz w:val="24"/>
          <w:szCs w:val="24"/>
        </w:rPr>
      </w:pPr>
      <w:r>
        <w:rPr>
          <w:rFonts w:hint="eastAsia" w:ascii="仿宋" w:hAnsi="仿宋" w:eastAsia="仿宋" w:cs="仿宋"/>
          <w:b/>
          <w:sz w:val="28"/>
          <w:szCs w:val="28"/>
        </w:rPr>
        <w:t>项目名称：</w:t>
      </w:r>
      <w:r>
        <w:rPr>
          <w:rFonts w:hint="eastAsia" w:ascii="宋体" w:hAnsi="宋体"/>
          <w:color w:val="000000"/>
          <w:sz w:val="24"/>
          <w:szCs w:val="24"/>
        </w:rPr>
        <w:t>新型装配式结构抗震性能及结构三维隔震减震关键技术与应用</w:t>
      </w:r>
    </w:p>
    <w:p>
      <w:pPr>
        <w:spacing w:line="460" w:lineRule="exact"/>
        <w:ind w:right="34"/>
        <w:contextualSpacing/>
        <w:rPr>
          <w:rFonts w:hint="eastAsia" w:ascii="宋体" w:hAnsi="宋体"/>
          <w:color w:val="000000"/>
          <w:sz w:val="24"/>
          <w:szCs w:val="24"/>
        </w:rPr>
      </w:pPr>
      <w:r>
        <w:rPr>
          <w:rFonts w:hint="eastAsia" w:ascii="仿宋" w:hAnsi="仿宋" w:eastAsia="仿宋" w:cs="仿宋"/>
          <w:b/>
          <w:sz w:val="28"/>
          <w:szCs w:val="28"/>
        </w:rPr>
        <w:t>推荐奖种：</w:t>
      </w:r>
      <w:r>
        <w:rPr>
          <w:rFonts w:hint="eastAsia" w:ascii="宋体" w:hAnsi="宋体"/>
          <w:color w:val="000000"/>
          <w:sz w:val="24"/>
          <w:szCs w:val="24"/>
        </w:rPr>
        <w:t>科学技术进步奖</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000000"/>
          <w:sz w:val="24"/>
          <w:szCs w:val="24"/>
        </w:rPr>
      </w:pPr>
      <w:r>
        <w:rPr>
          <w:rFonts w:hint="eastAsia" w:ascii="仿宋" w:hAnsi="仿宋" w:eastAsia="仿宋" w:cs="仿宋"/>
          <w:b/>
          <w:sz w:val="28"/>
          <w:szCs w:val="28"/>
        </w:rPr>
        <w:t>主要完成单位：</w:t>
      </w:r>
      <w:r>
        <w:rPr>
          <w:rFonts w:hint="eastAsia" w:ascii="宋体" w:hAnsi="宋体"/>
          <w:color w:val="000000"/>
          <w:sz w:val="24"/>
          <w:szCs w:val="24"/>
        </w:rPr>
        <w:t>福州大学、福建江夏学院、福州建工（集团）总公司、福建省昊立建设工程有限公司、福建创盛建设有限公司、福建省龙祥建设集团有限公司</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主要完成人及其贡献：</w:t>
      </w:r>
    </w:p>
    <w:p>
      <w:pPr>
        <w:rPr>
          <w:rFonts w:hint="eastAsia" w:ascii="宋体" w:hAnsi="宋体"/>
          <w:color w:val="000000"/>
          <w:sz w:val="24"/>
          <w:szCs w:val="24"/>
        </w:rPr>
      </w:pPr>
      <w:r>
        <w:rPr>
          <w:rFonts w:hint="eastAsia" w:ascii="宋体" w:hAnsi="宋体"/>
          <w:color w:val="000000"/>
          <w:sz w:val="24"/>
          <w:szCs w:val="24"/>
        </w:rPr>
        <w:t>颜学渊、王素裹、林伟、肖三霞、陈尚鸿、陈再现、林祥武、杨勇</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颜学渊</w:t>
      </w:r>
      <w:r>
        <w:rPr>
          <w:rFonts w:ascii="仿宋" w:hAnsi="仿宋" w:eastAsia="仿宋" w:cs="仿宋"/>
          <w:b/>
          <w:sz w:val="28"/>
          <w:szCs w:val="28"/>
        </w:rPr>
        <w:t>贡献：</w:t>
      </w:r>
    </w:p>
    <w:p>
      <w:pPr>
        <w:rPr>
          <w:rFonts w:hint="eastAsia" w:ascii="宋体" w:hAnsi="宋体"/>
          <w:color w:val="000000"/>
          <w:sz w:val="24"/>
          <w:szCs w:val="24"/>
        </w:rPr>
      </w:pPr>
      <w:r>
        <w:rPr>
          <w:rFonts w:hint="eastAsia" w:ascii="宋体" w:hAnsi="宋体"/>
          <w:color w:val="000000"/>
          <w:sz w:val="24"/>
          <w:szCs w:val="24"/>
        </w:rPr>
        <w:t>项目总负责，对创新做出主要贡献。</w:t>
      </w:r>
    </w:p>
    <w:p>
      <w:pPr>
        <w:rPr>
          <w:rFonts w:hint="eastAsia" w:ascii="宋体" w:hAnsi="宋体"/>
          <w:color w:val="000000"/>
          <w:sz w:val="24"/>
          <w:szCs w:val="24"/>
        </w:rPr>
      </w:pPr>
      <w:r>
        <w:rPr>
          <w:rFonts w:hint="eastAsia" w:ascii="宋体" w:hAnsi="宋体"/>
          <w:color w:val="000000"/>
          <w:sz w:val="24"/>
          <w:szCs w:val="24"/>
        </w:rPr>
        <w:t>1.发明具有抗倾覆能力的三维隔震装置、铅挤压摩擦复合阻尼器和椭圆形钢铅耗能器；</w:t>
      </w:r>
    </w:p>
    <w:p>
      <w:pPr>
        <w:rPr>
          <w:rFonts w:hint="eastAsia" w:ascii="宋体" w:hAnsi="宋体"/>
          <w:color w:val="000000"/>
          <w:sz w:val="24"/>
          <w:szCs w:val="24"/>
        </w:rPr>
      </w:pPr>
      <w:r>
        <w:rPr>
          <w:rFonts w:hint="eastAsia" w:ascii="宋体" w:hAnsi="宋体"/>
          <w:color w:val="000000"/>
          <w:sz w:val="24"/>
          <w:szCs w:val="24"/>
        </w:rPr>
        <w:t>2.提出新型装配式结构；</w:t>
      </w:r>
    </w:p>
    <w:p>
      <w:pPr>
        <w:rPr>
          <w:rFonts w:hint="eastAsia" w:ascii="宋体" w:hAnsi="宋体"/>
          <w:color w:val="000000"/>
          <w:sz w:val="24"/>
          <w:szCs w:val="24"/>
        </w:rPr>
      </w:pPr>
      <w:r>
        <w:rPr>
          <w:rFonts w:hint="eastAsia" w:ascii="宋体" w:hAnsi="宋体"/>
          <w:color w:val="000000"/>
          <w:sz w:val="24"/>
          <w:szCs w:val="24"/>
        </w:rPr>
        <w:t>3.主持参与多项成果工程应用；</w:t>
      </w:r>
    </w:p>
    <w:p>
      <w:pPr>
        <w:rPr>
          <w:rFonts w:ascii="宋体" w:hAnsi="宋体"/>
          <w:color w:val="000000"/>
          <w:sz w:val="24"/>
          <w:szCs w:val="24"/>
        </w:rPr>
      </w:pPr>
      <w:r>
        <w:rPr>
          <w:rFonts w:hint="eastAsia" w:ascii="宋体" w:hAnsi="宋体"/>
          <w:color w:val="000000"/>
          <w:sz w:val="24"/>
          <w:szCs w:val="24"/>
        </w:rPr>
        <w:t>4.投入工作量占本人工作总量的70%。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王素裹</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1.对创新点3的楼板板筋参与作用的有效翼缘宽度取值和考虑正交梁刚度影响的柱端弯矩增大系数做出了主要贡献；</w:t>
      </w:r>
    </w:p>
    <w:p>
      <w:pPr>
        <w:rPr>
          <w:rFonts w:hint="eastAsia" w:ascii="宋体" w:hAnsi="宋体"/>
          <w:color w:val="000000"/>
          <w:sz w:val="24"/>
          <w:szCs w:val="24"/>
        </w:rPr>
      </w:pPr>
      <w:r>
        <w:rPr>
          <w:rFonts w:hint="eastAsia" w:ascii="宋体" w:hAnsi="宋体"/>
          <w:color w:val="000000"/>
          <w:sz w:val="24"/>
          <w:szCs w:val="24"/>
        </w:rPr>
        <w:t>2.参与项目成果的工程应用；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3.投入工作量占本人工作总量的60%。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林伟</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1.对创新点1的三维隔震抗倾覆装置的研发及理论分析和创新点3的装配式结构的研发做出了重要贡献；</w:t>
      </w:r>
    </w:p>
    <w:p>
      <w:pPr>
        <w:rPr>
          <w:rFonts w:hint="eastAsia" w:ascii="宋体" w:hAnsi="宋体"/>
          <w:color w:val="000000"/>
          <w:sz w:val="24"/>
          <w:szCs w:val="24"/>
        </w:rPr>
      </w:pPr>
      <w:r>
        <w:rPr>
          <w:rFonts w:hint="eastAsia" w:ascii="宋体" w:hAnsi="宋体"/>
          <w:color w:val="000000"/>
          <w:sz w:val="24"/>
          <w:szCs w:val="24"/>
        </w:rPr>
        <w:t>2.参与项目成果的工程应用；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3.投入工作量占本人工作总量的30%。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肖三霞</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1.在本项目中参与装配式结构及混凝土技术的研发,总结形成多项发明专利。</w:t>
      </w:r>
    </w:p>
    <w:p>
      <w:pPr>
        <w:rPr>
          <w:rFonts w:hint="eastAsia" w:ascii="宋体" w:hAnsi="宋体"/>
          <w:color w:val="000000"/>
          <w:sz w:val="24"/>
          <w:szCs w:val="24"/>
        </w:rPr>
      </w:pPr>
      <w:r>
        <w:rPr>
          <w:rFonts w:hint="eastAsia" w:ascii="宋体" w:hAnsi="宋体"/>
          <w:color w:val="000000"/>
          <w:sz w:val="24"/>
          <w:szCs w:val="24"/>
        </w:rPr>
        <w:t>2.参与项目成果的工程应用；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3.投入工作量占本人工作总量的60%。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陈尚鸿</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1.对创新点3装配式结构的研发做出了重要贡献，总结形成多项知识产权；</w:t>
      </w:r>
    </w:p>
    <w:p>
      <w:pPr>
        <w:rPr>
          <w:rFonts w:hint="eastAsia" w:ascii="宋体" w:hAnsi="宋体"/>
          <w:color w:val="000000"/>
          <w:sz w:val="24"/>
          <w:szCs w:val="24"/>
        </w:rPr>
      </w:pPr>
      <w:r>
        <w:rPr>
          <w:rFonts w:hint="eastAsia" w:ascii="宋体" w:hAnsi="宋体"/>
          <w:color w:val="000000"/>
          <w:sz w:val="24"/>
          <w:szCs w:val="24"/>
        </w:rPr>
        <w:t>2.参与项目成果的多项工程应用；</w:t>
      </w:r>
    </w:p>
    <w:p>
      <w:pPr>
        <w:rPr>
          <w:rFonts w:hint="eastAsia" w:ascii="宋体" w:hAnsi="宋体"/>
          <w:color w:val="000000"/>
          <w:sz w:val="24"/>
          <w:szCs w:val="24"/>
        </w:rPr>
      </w:pPr>
      <w:r>
        <w:rPr>
          <w:rFonts w:hint="eastAsia" w:ascii="宋体" w:hAnsi="宋体"/>
          <w:color w:val="000000"/>
          <w:sz w:val="24"/>
          <w:szCs w:val="24"/>
        </w:rPr>
        <w:t>3.投入工作量占本人工作总量的30%。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陈再现</w:t>
      </w:r>
      <w:r>
        <w:rPr>
          <w:rFonts w:ascii="仿宋" w:hAnsi="仿宋" w:eastAsia="仿宋" w:cs="仿宋"/>
          <w:b/>
          <w:sz w:val="28"/>
          <w:szCs w:val="28"/>
        </w:rPr>
        <w:t>贡献：</w:t>
      </w:r>
    </w:p>
    <w:p>
      <w:pPr>
        <w:rPr>
          <w:rFonts w:hint="eastAsia" w:ascii="宋体" w:hAnsi="宋体"/>
          <w:color w:val="000000"/>
          <w:sz w:val="24"/>
          <w:szCs w:val="24"/>
        </w:rPr>
      </w:pPr>
      <w:r>
        <w:rPr>
          <w:rFonts w:hint="eastAsia" w:ascii="宋体" w:hAnsi="宋体"/>
          <w:color w:val="000000"/>
          <w:sz w:val="24"/>
          <w:szCs w:val="24"/>
        </w:rPr>
        <w:t>1.对创新点2的铅挤压摩擦复合阻尼器力学模型的理论分析做出了重要贡献；</w:t>
      </w:r>
    </w:p>
    <w:p>
      <w:pPr>
        <w:rPr>
          <w:rFonts w:hint="eastAsia" w:ascii="宋体" w:hAnsi="宋体"/>
          <w:color w:val="000000"/>
          <w:sz w:val="24"/>
          <w:szCs w:val="24"/>
        </w:rPr>
      </w:pPr>
      <w:r>
        <w:rPr>
          <w:rFonts w:hint="eastAsia" w:ascii="宋体" w:hAnsi="宋体"/>
          <w:color w:val="000000"/>
          <w:sz w:val="24"/>
          <w:szCs w:val="24"/>
        </w:rPr>
        <w:t>2.参与项目成果的工程应用；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3.投入工作量占本人工作总量的30%。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林祥武</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1.参与创新点3新型装配式结构的研发工作及应用；</w:t>
      </w:r>
    </w:p>
    <w:p>
      <w:pPr>
        <w:rPr>
          <w:rFonts w:hint="eastAsia" w:ascii="宋体" w:hAnsi="宋体"/>
          <w:color w:val="000000"/>
          <w:sz w:val="24"/>
          <w:szCs w:val="24"/>
        </w:rPr>
      </w:pPr>
      <w:r>
        <w:rPr>
          <w:rFonts w:hint="eastAsia" w:ascii="宋体" w:hAnsi="宋体"/>
          <w:color w:val="000000"/>
          <w:sz w:val="24"/>
          <w:szCs w:val="24"/>
        </w:rPr>
        <w:t>2.组织及协调项目成果的工程应用；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3.投入工作量占本人工作总量的30%。</w:t>
      </w:r>
    </w:p>
    <w:p>
      <w:pPr>
        <w:spacing w:line="460" w:lineRule="exact"/>
        <w:ind w:right="34"/>
        <w:contextualSpacing/>
        <w:rPr>
          <w:rFonts w:ascii="仿宋" w:hAnsi="仿宋" w:eastAsia="仿宋" w:cs="仿宋"/>
          <w:b/>
          <w:sz w:val="28"/>
          <w:szCs w:val="28"/>
        </w:rPr>
      </w:pPr>
      <w:r>
        <w:rPr>
          <w:rFonts w:hint="eastAsia" w:ascii="仿宋" w:hAnsi="仿宋" w:eastAsia="仿宋" w:cs="仿宋"/>
          <w:b/>
          <w:sz w:val="28"/>
          <w:szCs w:val="28"/>
        </w:rPr>
        <w:t>杨勇</w:t>
      </w:r>
      <w:r>
        <w:rPr>
          <w:rFonts w:ascii="仿宋" w:hAnsi="仿宋" w:eastAsia="仿宋" w:cs="仿宋"/>
          <w:b/>
          <w:sz w:val="28"/>
          <w:szCs w:val="28"/>
        </w:rPr>
        <w:t>贡献</w:t>
      </w:r>
      <w:r>
        <w:rPr>
          <w:rFonts w:hint="eastAsia" w:ascii="仿宋" w:hAnsi="仿宋" w:eastAsia="仿宋" w:cs="仿宋"/>
          <w:b/>
          <w:sz w:val="28"/>
          <w:szCs w:val="28"/>
        </w:rPr>
        <w:t>：</w:t>
      </w:r>
    </w:p>
    <w:p>
      <w:pPr>
        <w:rPr>
          <w:rFonts w:hint="eastAsia" w:ascii="宋体" w:hAnsi="宋体"/>
          <w:color w:val="000000"/>
          <w:sz w:val="24"/>
          <w:szCs w:val="24"/>
        </w:rPr>
      </w:pPr>
      <w:r>
        <w:rPr>
          <w:rFonts w:hint="eastAsia" w:ascii="宋体" w:hAnsi="宋体"/>
          <w:color w:val="000000"/>
          <w:sz w:val="24"/>
          <w:szCs w:val="24"/>
        </w:rPr>
        <w:t>1.参与创新点3装配式结构的试验研究和施工，参与有关工法和标准的编制工作；</w:t>
      </w:r>
    </w:p>
    <w:p>
      <w:pPr>
        <w:rPr>
          <w:rFonts w:hint="eastAsia" w:ascii="宋体" w:hAnsi="宋体"/>
          <w:color w:val="000000"/>
          <w:sz w:val="24"/>
          <w:szCs w:val="24"/>
        </w:rPr>
      </w:pPr>
      <w:r>
        <w:rPr>
          <w:rFonts w:hint="eastAsia" w:ascii="宋体" w:hAnsi="宋体"/>
          <w:color w:val="000000"/>
          <w:sz w:val="24"/>
          <w:szCs w:val="24"/>
        </w:rPr>
        <w:t>2.组织及协调项目成果的工程应用；</w:t>
      </w:r>
    </w:p>
    <w:p>
      <w:pPr>
        <w:rPr>
          <w:rFonts w:hint="eastAsia" w:ascii="宋体" w:hAnsi="宋体"/>
          <w:color w:val="000000"/>
          <w:sz w:val="24"/>
          <w:szCs w:val="24"/>
        </w:rPr>
      </w:pPr>
      <w:r>
        <w:rPr>
          <w:rFonts w:hint="eastAsia" w:ascii="宋体" w:hAnsi="宋体"/>
          <w:color w:val="000000"/>
          <w:sz w:val="24"/>
          <w:szCs w:val="24"/>
        </w:rPr>
        <w:t>3.投入工作量占本人工作总量的30%。</w:t>
      </w:r>
    </w:p>
    <w:p>
      <w:pPr>
        <w:widowControl/>
        <w:spacing w:line="460" w:lineRule="exact"/>
        <w:contextualSpacing/>
        <w:rPr>
          <w:rFonts w:ascii="仿宋" w:hAnsi="仿宋" w:eastAsia="仿宋" w:cs="仿宋"/>
          <w:b/>
          <w:bCs/>
          <w:sz w:val="28"/>
          <w:szCs w:val="28"/>
        </w:rPr>
      </w:pPr>
      <w:r>
        <w:rPr>
          <w:rFonts w:hint="eastAsia" w:ascii="仿宋" w:hAnsi="仿宋" w:eastAsia="仿宋" w:cs="仿宋"/>
          <w:b/>
          <w:bCs/>
          <w:sz w:val="28"/>
          <w:szCs w:val="28"/>
        </w:rPr>
        <w:t>项目简介：</w:t>
      </w:r>
    </w:p>
    <w:p>
      <w:pPr>
        <w:ind w:firstLine="480" w:firstLineChars="200"/>
        <w:rPr>
          <w:rFonts w:hint="eastAsia" w:ascii="宋体" w:hAnsi="宋体"/>
          <w:color w:val="000000"/>
          <w:sz w:val="24"/>
          <w:szCs w:val="24"/>
        </w:rPr>
      </w:pPr>
      <w:r>
        <w:rPr>
          <w:rFonts w:hint="eastAsia" w:ascii="宋体" w:hAnsi="宋体"/>
          <w:color w:val="000000"/>
          <w:sz w:val="24"/>
          <w:szCs w:val="24"/>
        </w:rPr>
        <w:t>装配式建筑是一种节能、环保、高效的建筑形式，近些年我国政府不断发文大力发展建筑工业化，各种新型装配式结构不断被提出，其抗震性能有待进一步研究。橡胶垫隔震技术是一种安全有效的结构振动控制技术，可用于包括装配式结构在内的各类建筑，但它一般不承受拉力，应用于大高宽比隔震结构时，如何解决结构的倾覆问题至关重要。因此，课题组在国家和福建省自然科学基金支持下，在以下方面开展了相关研究：</w:t>
      </w:r>
    </w:p>
    <w:p>
      <w:pPr>
        <w:ind w:firstLine="480" w:firstLineChars="200"/>
        <w:rPr>
          <w:rFonts w:hint="eastAsia" w:ascii="宋体" w:hAnsi="宋体"/>
          <w:color w:val="000000"/>
          <w:sz w:val="24"/>
          <w:szCs w:val="24"/>
        </w:rPr>
      </w:pPr>
      <w:r>
        <w:rPr>
          <w:rFonts w:hint="eastAsia" w:ascii="宋体" w:hAnsi="宋体"/>
          <w:color w:val="000000"/>
          <w:sz w:val="24"/>
          <w:szCs w:val="24"/>
        </w:rPr>
        <w:t>在新型装配式混凝土结构方面。提出了一种预制预应力混凝土装配整体式框架结构，对预制节点和现浇节点进行了低周反复加载对比试验，建模分析了新型预制节点和结构的滞回性能，并模拟了新型预制框架在不同初始荷载、预应力筋和U形钢筋配筋率下的滞回性能。最终获得新型预制预应力混凝土节点和框架的抗震性能。在结构三维隔震抗倾覆方面。提出了一种三维隔震抗倾覆装置，既能同时实现水平和竖向隔震，又具有抗倾覆能力。对装置进行了性能试验，对装置进行了实体建模及有限元模拟，并与性能试验结果相比较；提出了装置的设计方法；对安装三维隔震抗倾覆装置的大高宽比结构进行振动台试验及数值参数分析，揭示了三维隔震抗倾覆结构的动力响应规律。在复合阻尼器减震方面。提出了一种具有多级地震响应控制能力的铅挤压摩擦复合阻尼器，这种阻尼器是装配式的，其零部件可以更换以获得不同性能。一种典型用法是，在中小震或者强风作用下，只有铅挤压阻尼器起耗能作用；在大震作用下，铅挤压阻尼器和摩擦阻尼器同时发挥作用进行振动控制。理论推导了其力学模型，进行循环加载试验和数值分析得到了复合阻尼器的性能。提出了一种椭圆形钢铅耗能器，分析了耗能器各参数对耗能器性能的影响，拟合了椭圆形钢铅耗能器主方向和辅方向力学参数的回归公式，分析了耗能器平面应力分布规律，进行了椭圆形钢铅耗能器的性能试验研究得到了其性能。并将两种阻尼器用于（装配式）结构地震响应控制。</w:t>
      </w:r>
    </w:p>
    <w:p>
      <w:pPr>
        <w:rPr>
          <w:rFonts w:hint="eastAsia" w:ascii="宋体" w:hAnsi="宋体"/>
          <w:color w:val="000000"/>
          <w:sz w:val="24"/>
          <w:szCs w:val="24"/>
        </w:rPr>
      </w:pPr>
      <w:r>
        <w:rPr>
          <w:rFonts w:hint="eastAsia" w:ascii="宋体" w:hAnsi="宋体"/>
          <w:color w:val="000000"/>
          <w:sz w:val="24"/>
          <w:szCs w:val="24"/>
        </w:rPr>
        <w:t>课题组经过十年的科学研究，取得如下创新成果：(1)提出了一种新型预制预应力装配式结构，明确了梁端塑性铰的形成机理，对节点构造进行了系统的计算和试验验证；(2)发明了具有抗倾覆能力的三维隔震装置，创新性地提出了具有抗倾覆能力的三维隔震高层结构体系；(3)发明了铅挤压摩擦复合阻尼器和椭圆形钢铅耗能器，建立了两种阻尼器的力学模型。</w:t>
      </w:r>
    </w:p>
    <w:p>
      <w:pPr>
        <w:ind w:firstLine="480" w:firstLineChars="200"/>
        <w:rPr>
          <w:rFonts w:hint="eastAsia" w:ascii="宋体" w:hAnsi="宋体"/>
          <w:color w:val="000000"/>
          <w:sz w:val="24"/>
          <w:szCs w:val="24"/>
        </w:rPr>
      </w:pPr>
      <w:r>
        <w:rPr>
          <w:rFonts w:hint="eastAsia" w:ascii="宋体" w:hAnsi="宋体"/>
          <w:color w:val="000000"/>
          <w:sz w:val="24"/>
          <w:szCs w:val="24"/>
        </w:rPr>
        <w:t>该项目成果共完成国家自然科学基金1项、福建省自然科学基金2项，出版专著1部，发表论文18篇，其中SCI、EI收录论文11篇，授权国家专利15项。</w:t>
      </w:r>
    </w:p>
    <w:p>
      <w:pPr>
        <w:spacing w:line="460" w:lineRule="exact"/>
        <w:contextualSpacing/>
        <w:rPr>
          <w:rFonts w:ascii="仿宋" w:hAnsi="仿宋" w:eastAsia="仿宋" w:cs="仿宋"/>
          <w:b/>
          <w:sz w:val="28"/>
          <w:szCs w:val="28"/>
        </w:rPr>
      </w:pPr>
      <w:r>
        <w:rPr>
          <w:rFonts w:hint="eastAsia" w:ascii="仿宋" w:hAnsi="仿宋" w:eastAsia="仿宋" w:cs="仿宋"/>
          <w:b/>
          <w:sz w:val="28"/>
          <w:szCs w:val="28"/>
        </w:rPr>
        <w:t>主要知识产权目录：</w:t>
      </w:r>
    </w:p>
    <w:p>
      <w:pPr>
        <w:ind w:firstLine="480" w:firstLineChars="200"/>
        <w:rPr>
          <w:rFonts w:hint="eastAsia" w:ascii="宋体" w:hAnsi="宋体"/>
          <w:color w:val="000000"/>
          <w:sz w:val="24"/>
          <w:szCs w:val="24"/>
        </w:rPr>
      </w:pPr>
      <w:r>
        <w:rPr>
          <w:rFonts w:hint="eastAsia" w:ascii="宋体" w:hAnsi="宋体"/>
          <w:color w:val="000000"/>
          <w:sz w:val="24"/>
          <w:szCs w:val="24"/>
        </w:rPr>
        <w:t>发明专利：1、铅挤压摩擦复合阻尼装置及其使用方法（ZL201510352489.3）；2、可读式复合阻尼器及其使用方法（ZL201510352122.1）；实用新型专利：3、位移放大型分级抗震阻尼器（ZL201820832595.0）；4、位移放大型扭转阻尼器（ZL201820633796.8）；5、部分预制的螺栓连接装配式梁柱节点结构（ZL201821085565.4）；6、锚管连接装配式梁柱节点结构（ZL201821089085.5）；7、榫式连接的装配式梁柱节点结构（ZL201821088514.7）</w:t>
      </w:r>
    </w:p>
    <w:p>
      <w:pPr>
        <w:rPr>
          <w:rFonts w:hint="eastAsia" w:ascii="宋体" w:hAnsi="宋体"/>
          <w:color w:val="000000"/>
          <w:sz w:val="24"/>
          <w:szCs w:val="24"/>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1B"/>
    <w:rsid w:val="00012F07"/>
    <w:rsid w:val="00023598"/>
    <w:rsid w:val="00085720"/>
    <w:rsid w:val="000B0EF8"/>
    <w:rsid w:val="00113790"/>
    <w:rsid w:val="00137FC6"/>
    <w:rsid w:val="00142CE5"/>
    <w:rsid w:val="0016569A"/>
    <w:rsid w:val="001C0CBB"/>
    <w:rsid w:val="001D7F9A"/>
    <w:rsid w:val="001F24DD"/>
    <w:rsid w:val="00204488"/>
    <w:rsid w:val="00245162"/>
    <w:rsid w:val="00271BAC"/>
    <w:rsid w:val="00285562"/>
    <w:rsid w:val="002B00C2"/>
    <w:rsid w:val="002B11C1"/>
    <w:rsid w:val="002F268D"/>
    <w:rsid w:val="00305CAA"/>
    <w:rsid w:val="00322D18"/>
    <w:rsid w:val="00330028"/>
    <w:rsid w:val="003847E9"/>
    <w:rsid w:val="003A7D2E"/>
    <w:rsid w:val="003B7338"/>
    <w:rsid w:val="0041529F"/>
    <w:rsid w:val="00417E75"/>
    <w:rsid w:val="00441C8B"/>
    <w:rsid w:val="004D19E2"/>
    <w:rsid w:val="004D29FD"/>
    <w:rsid w:val="00517BCD"/>
    <w:rsid w:val="00536F00"/>
    <w:rsid w:val="00545B16"/>
    <w:rsid w:val="00574DD6"/>
    <w:rsid w:val="005B7298"/>
    <w:rsid w:val="005F1B90"/>
    <w:rsid w:val="0061130D"/>
    <w:rsid w:val="006A5252"/>
    <w:rsid w:val="006C5048"/>
    <w:rsid w:val="007071AA"/>
    <w:rsid w:val="00755BC7"/>
    <w:rsid w:val="00795D05"/>
    <w:rsid w:val="007A0184"/>
    <w:rsid w:val="007F3B4C"/>
    <w:rsid w:val="008219DE"/>
    <w:rsid w:val="008972B1"/>
    <w:rsid w:val="008A0A5A"/>
    <w:rsid w:val="008A102B"/>
    <w:rsid w:val="00912C95"/>
    <w:rsid w:val="00922BE7"/>
    <w:rsid w:val="009439BA"/>
    <w:rsid w:val="00992F57"/>
    <w:rsid w:val="00996B19"/>
    <w:rsid w:val="009A4AD8"/>
    <w:rsid w:val="009A5238"/>
    <w:rsid w:val="009C121A"/>
    <w:rsid w:val="009C594B"/>
    <w:rsid w:val="009E0996"/>
    <w:rsid w:val="00A56486"/>
    <w:rsid w:val="00A939C8"/>
    <w:rsid w:val="00AD5B00"/>
    <w:rsid w:val="00B13D51"/>
    <w:rsid w:val="00B41971"/>
    <w:rsid w:val="00B51312"/>
    <w:rsid w:val="00B86F0E"/>
    <w:rsid w:val="00BF581B"/>
    <w:rsid w:val="00C016B2"/>
    <w:rsid w:val="00C26D9B"/>
    <w:rsid w:val="00C364E0"/>
    <w:rsid w:val="00C41CEF"/>
    <w:rsid w:val="00C60292"/>
    <w:rsid w:val="00C92C91"/>
    <w:rsid w:val="00CB4FDC"/>
    <w:rsid w:val="00CF3390"/>
    <w:rsid w:val="00D07E49"/>
    <w:rsid w:val="00D3666D"/>
    <w:rsid w:val="00D61F04"/>
    <w:rsid w:val="00D833E6"/>
    <w:rsid w:val="00D8447F"/>
    <w:rsid w:val="00D90912"/>
    <w:rsid w:val="00DD4AC7"/>
    <w:rsid w:val="00E43FEC"/>
    <w:rsid w:val="00E5052C"/>
    <w:rsid w:val="00E54680"/>
    <w:rsid w:val="00E97B17"/>
    <w:rsid w:val="00EA6B57"/>
    <w:rsid w:val="00EC0BAA"/>
    <w:rsid w:val="00EF1595"/>
    <w:rsid w:val="00EF61FF"/>
    <w:rsid w:val="00F11987"/>
    <w:rsid w:val="00F3156C"/>
    <w:rsid w:val="00F67C30"/>
    <w:rsid w:val="00F75243"/>
    <w:rsid w:val="00FA022C"/>
    <w:rsid w:val="00FA23D3"/>
    <w:rsid w:val="12996E69"/>
    <w:rsid w:val="4C81590B"/>
    <w:rsid w:val="72E3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5"/>
    <w:semiHidden/>
    <w:unhideWhenUsed/>
    <w:uiPriority w:val="99"/>
    <w:pPr>
      <w:spacing w:after="120"/>
      <w:ind w:left="420" w:leftChars="200"/>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6">
    <w:name w:val="Body Text First Indent 2"/>
    <w:basedOn w:val="2"/>
    <w:link w:val="16"/>
    <w:semiHidden/>
    <w:unhideWhenUsed/>
    <w:uiPriority w:val="99"/>
    <w:pPr>
      <w:ind w:firstLine="420" w:firstLineChars="200"/>
    </w:p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4"/>
    <w:uiPriority w:val="99"/>
    <w:rPr>
      <w:sz w:val="18"/>
      <w:szCs w:val="18"/>
    </w:rPr>
  </w:style>
  <w:style w:type="character" w:customStyle="1" w:styleId="12">
    <w:name w:val="页脚 Char"/>
    <w:basedOn w:val="8"/>
    <w:link w:val="3"/>
    <w:uiPriority w:val="99"/>
    <w:rPr>
      <w:sz w:val="18"/>
      <w:szCs w:val="18"/>
    </w:rPr>
  </w:style>
  <w:style w:type="paragraph" w:styleId="13">
    <w:name w:val="List Paragraph"/>
    <w:basedOn w:val="1"/>
    <w:qFormat/>
    <w:uiPriority w:val="34"/>
    <w:pPr>
      <w:ind w:firstLine="420" w:firstLineChars="200"/>
    </w:pPr>
    <w:rPr>
      <w:rFonts w:ascii="等线" w:hAnsi="等线" w:eastAsia="等线" w:cs="Times New Roman"/>
    </w:rPr>
  </w:style>
  <w:style w:type="paragraph" w:customStyle="1" w:styleId="14">
    <w:name w:val="论文正文-首行缩进"/>
    <w:basedOn w:val="6"/>
    <w:qFormat/>
    <w:uiPriority w:val="0"/>
    <w:pPr>
      <w:spacing w:after="0" w:line="300" w:lineRule="auto"/>
      <w:ind w:left="0" w:leftChars="0" w:firstLine="480"/>
    </w:pPr>
    <w:rPr>
      <w:rFonts w:hint="eastAsia" w:ascii="Times New Roman" w:hAnsi="Times New Roman" w:eastAsia="宋体" w:cs="Times New Roman"/>
      <w:kern w:val="0"/>
      <w:sz w:val="24"/>
      <w:szCs w:val="20"/>
    </w:rPr>
  </w:style>
  <w:style w:type="character" w:customStyle="1" w:styleId="15">
    <w:name w:val="正文文本缩进 Char"/>
    <w:basedOn w:val="8"/>
    <w:link w:val="2"/>
    <w:semiHidden/>
    <w:uiPriority w:val="99"/>
  </w:style>
  <w:style w:type="character" w:customStyle="1" w:styleId="16">
    <w:name w:val="正文首行缩进 2 Char"/>
    <w:basedOn w:val="15"/>
    <w:link w:val="6"/>
    <w:semiHidden/>
    <w:qFormat/>
    <w:uiPriority w:val="99"/>
  </w:style>
  <w:style w:type="paragraph" w:customStyle="1" w:styleId="17">
    <w:name w:val="_Style 2"/>
    <w:basedOn w:val="1"/>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E6EAB-3C56-4D29-95D0-85E7851F6754}">
  <ds:schemaRefs/>
</ds:datastoreItem>
</file>

<file path=docProps/app.xml><?xml version="1.0" encoding="utf-8"?>
<Properties xmlns="http://schemas.openxmlformats.org/officeDocument/2006/extended-properties" xmlns:vt="http://schemas.openxmlformats.org/officeDocument/2006/docPropsVTypes">
  <Template>Normal</Template>
  <Company>福州大学</Company>
  <Pages>3</Pages>
  <Words>319</Words>
  <Characters>1823</Characters>
  <Lines>15</Lines>
  <Paragraphs>4</Paragraphs>
  <TotalTime>0</TotalTime>
  <ScaleCrop>false</ScaleCrop>
  <LinksUpToDate>false</LinksUpToDate>
  <CharactersWithSpaces>2138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2019-08-18T13:52:00Z</dcterms:created>
  <dc:creator>王钟慧</dc:creator>
  <cp:lastModifiedBy>谷粒</cp:lastModifiedBy>
  <dcterms:modified xsi:type="dcterms:W3CDTF">2019-09-01T14:27:56Z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