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844" w:type="dxa"/>
        <w:tblInd w:w="2" w:type="dxa"/>
        <w:tblLayout w:type="fixed"/>
        <w:tblCellMar>
          <w:top w:w="0" w:type="dxa"/>
          <w:left w:w="0" w:type="dxa"/>
          <w:bottom w:w="0" w:type="dxa"/>
          <w:right w:w="0" w:type="dxa"/>
        </w:tblCellMar>
      </w:tblPr>
      <w:tblGrid>
        <w:gridCol w:w="8844"/>
      </w:tblGrid>
      <w:tr w14:paraId="0FC3656E">
        <w:tblPrEx>
          <w:tblCellMar>
            <w:top w:w="0" w:type="dxa"/>
            <w:left w:w="0" w:type="dxa"/>
            <w:bottom w:w="0" w:type="dxa"/>
            <w:right w:w="0" w:type="dxa"/>
          </w:tblCellMar>
        </w:tblPrEx>
        <w:trPr>
          <w:cantSplit/>
          <w:trHeight w:val="2120" w:hRule="exact"/>
        </w:trPr>
        <w:tc>
          <w:tcPr>
            <w:tcW w:w="8844" w:type="dxa"/>
            <w:noWrap w:val="0"/>
            <w:vAlign w:val="top"/>
          </w:tcPr>
          <w:p w14:paraId="5CD07CBE">
            <w:pPr>
              <w:spacing w:line="240" w:lineRule="auto"/>
              <w:rPr>
                <w:rFonts w:ascii="黑体" w:hAnsi="黑体" w:eastAsia="黑体" w:cs="Times New Roman"/>
                <w:spacing w:val="0"/>
                <w:sz w:val="32"/>
                <w:szCs w:val="32"/>
                <w:u w:val="none"/>
              </w:rPr>
            </w:pPr>
          </w:p>
        </w:tc>
      </w:tr>
      <w:tr w14:paraId="66FD4784">
        <w:tblPrEx>
          <w:tblCellMar>
            <w:top w:w="0" w:type="dxa"/>
            <w:left w:w="0" w:type="dxa"/>
            <w:bottom w:w="0" w:type="dxa"/>
            <w:right w:w="0" w:type="dxa"/>
          </w:tblCellMar>
        </w:tblPrEx>
        <w:trPr>
          <w:cantSplit/>
          <w:trHeight w:val="1417" w:hRule="exact"/>
        </w:trPr>
        <w:tc>
          <w:tcPr>
            <w:tcW w:w="8842" w:type="dxa"/>
            <w:noWrap w:val="0"/>
            <w:tcMar>
              <w:top w:w="0" w:type="dxa"/>
              <w:left w:w="0" w:type="dxa"/>
              <w:bottom w:w="0" w:type="dxa"/>
              <w:right w:w="0" w:type="dxa"/>
            </w:tcMar>
            <w:vAlign w:val="center"/>
          </w:tcPr>
          <w:p w14:paraId="28D9825C">
            <w:pPr>
              <w:adjustRightInd w:val="0"/>
              <w:snapToGrid w:val="0"/>
              <w:spacing w:line="1520" w:lineRule="exact"/>
              <w:jc w:val="distribute"/>
              <w:rPr>
                <w:rFonts w:hint="eastAsia" w:ascii="方正小标宋简体" w:hAnsi="方正小标宋简体" w:eastAsia="方正小标宋简体" w:cs="Times New Roman"/>
                <w:color w:val="FF0000"/>
                <w:spacing w:val="-20"/>
                <w:w w:val="58"/>
                <w:sz w:val="130"/>
                <w:szCs w:val="130"/>
                <w:u w:val="none"/>
                <w:lang w:val="en-US" w:eastAsia="zh-CN"/>
              </w:rPr>
            </w:pPr>
            <w:r>
              <w:rPr>
                <w:rFonts w:hint="eastAsia" w:ascii="方正小标宋简体" w:hAnsi="方正小标宋简体" w:eastAsia="方正小标宋简体" w:cs="方正小标宋简体"/>
                <w:color w:val="FF0000"/>
                <w:spacing w:val="-20"/>
                <w:w w:val="58"/>
                <w:sz w:val="130"/>
                <w:szCs w:val="130"/>
                <w:u w:val="none"/>
              </w:rPr>
              <w:t>中共</w:t>
            </w:r>
            <w:r>
              <w:rPr>
                <w:rFonts w:hint="eastAsia" w:ascii="方正小标宋简体" w:hAnsi="方正小标宋简体" w:eastAsia="方正小标宋简体" w:cs="方正小标宋简体"/>
                <w:color w:val="FF0000"/>
                <w:spacing w:val="-20"/>
                <w:w w:val="58"/>
                <w:sz w:val="130"/>
                <w:szCs w:val="130"/>
                <w:u w:val="none"/>
                <w:lang w:eastAsia="zh-CN"/>
              </w:rPr>
              <w:t>福建省委政策研究室</w:t>
            </w:r>
          </w:p>
        </w:tc>
      </w:tr>
      <w:tr w14:paraId="7BC156CA">
        <w:tblPrEx>
          <w:tblCellMar>
            <w:top w:w="0" w:type="dxa"/>
            <w:left w:w="0" w:type="dxa"/>
            <w:bottom w:w="0" w:type="dxa"/>
            <w:right w:w="0" w:type="dxa"/>
          </w:tblCellMar>
        </w:tblPrEx>
        <w:trPr>
          <w:cantSplit/>
          <w:trHeight w:val="839" w:hRule="exact"/>
        </w:trPr>
        <w:tc>
          <w:tcPr>
            <w:tcW w:w="8844" w:type="dxa"/>
            <w:noWrap w:val="0"/>
            <w:vAlign w:val="center"/>
          </w:tcPr>
          <w:p w14:paraId="048CA3C8">
            <w:pPr>
              <w:spacing w:line="240" w:lineRule="auto"/>
              <w:jc w:val="center"/>
              <w:rPr>
                <w:rFonts w:ascii="仿宋_GB2312" w:hAnsi="Times New Roman" w:eastAsia="仿宋_GB2312" w:cs="Times New Roman"/>
                <w:sz w:val="32"/>
                <w:szCs w:val="32"/>
                <w:u w:val="none"/>
              </w:rPr>
            </w:pPr>
          </w:p>
        </w:tc>
      </w:tr>
      <w:tr w14:paraId="7A14E4BF">
        <w:tblPrEx>
          <w:tblCellMar>
            <w:top w:w="0" w:type="dxa"/>
            <w:left w:w="0" w:type="dxa"/>
            <w:bottom w:w="0" w:type="dxa"/>
            <w:right w:w="0" w:type="dxa"/>
          </w:tblCellMar>
        </w:tblPrEx>
        <w:trPr>
          <w:cantSplit/>
        </w:trPr>
        <w:tc>
          <w:tcPr>
            <w:tcW w:w="8844" w:type="dxa"/>
            <w:noWrap w:val="0"/>
            <w:vAlign w:val="top"/>
          </w:tcPr>
          <w:p w14:paraId="4453E91D">
            <w:pPr>
              <w:wordWrap w:val="0"/>
              <w:spacing w:line="240" w:lineRule="auto"/>
              <w:ind w:firstLine="340" w:firstLineChars="100"/>
              <w:jc w:val="center"/>
              <w:rPr>
                <w:rFonts w:hint="eastAsia" w:ascii="楷体" w:hAnsi="楷体" w:eastAsia="仿宋_GB2312" w:cs="Times New Roman"/>
                <w:spacing w:val="0"/>
                <w:sz w:val="32"/>
                <w:szCs w:val="32"/>
                <w:u w:val="none"/>
                <w:lang w:eastAsia="zh-CN"/>
              </w:rPr>
            </w:pPr>
            <w:r>
              <w:rPr>
                <w:rFonts w:hint="eastAsia" w:ascii="仿宋_GB2312" w:hAnsi="仿宋_GB2312" w:eastAsia="仿宋_GB2312" w:cs="仿宋_GB2312"/>
                <w:spacing w:val="0"/>
                <w:sz w:val="34"/>
                <w:szCs w:val="34"/>
                <w:u w:val="none"/>
              </w:rPr>
              <w:t>闽</w:t>
            </w:r>
            <w:r>
              <w:rPr>
                <w:rFonts w:hint="eastAsia" w:ascii="仿宋_GB2312" w:hAnsi="仿宋_GB2312" w:eastAsia="仿宋_GB2312" w:cs="仿宋_GB2312"/>
                <w:spacing w:val="0"/>
                <w:sz w:val="34"/>
                <w:szCs w:val="34"/>
                <w:u w:val="none"/>
                <w:lang w:eastAsia="zh-CN"/>
              </w:rPr>
              <w:t>委研</w:t>
            </w:r>
            <w:r>
              <w:rPr>
                <w:rFonts w:hint="eastAsia" w:ascii="仿宋_GB2312" w:hAnsi="仿宋_GB2312" w:eastAsia="仿宋_GB2312" w:cs="仿宋_GB2312"/>
                <w:spacing w:val="0"/>
                <w:sz w:val="34"/>
                <w:szCs w:val="34"/>
                <w:u w:val="none"/>
              </w:rPr>
              <w:t>〔</w:t>
            </w:r>
            <w:r>
              <w:rPr>
                <w:rFonts w:ascii="仿宋_GB2312" w:hAnsi="仿宋_GB2312" w:eastAsia="仿宋_GB2312" w:cs="仿宋_GB2312"/>
                <w:spacing w:val="0"/>
                <w:sz w:val="34"/>
                <w:szCs w:val="34"/>
                <w:u w:val="none"/>
              </w:rPr>
              <w:t>202</w:t>
            </w:r>
            <w:r>
              <w:rPr>
                <w:rFonts w:hint="eastAsia" w:ascii="仿宋_GB2312" w:hAnsi="仿宋_GB2312" w:eastAsia="仿宋_GB2312" w:cs="仿宋_GB2312"/>
                <w:spacing w:val="0"/>
                <w:sz w:val="34"/>
                <w:szCs w:val="34"/>
                <w:u w:val="none"/>
                <w:lang w:val="en-US" w:eastAsia="zh-CN"/>
              </w:rPr>
              <w:t>5</w:t>
            </w:r>
            <w:r>
              <w:rPr>
                <w:rFonts w:hint="eastAsia" w:ascii="仿宋_GB2312" w:hAnsi="仿宋_GB2312" w:eastAsia="仿宋_GB2312" w:cs="仿宋_GB2312"/>
                <w:spacing w:val="0"/>
                <w:sz w:val="34"/>
                <w:szCs w:val="34"/>
                <w:u w:val="none"/>
              </w:rPr>
              <w:t>〕</w:t>
            </w:r>
            <w:r>
              <w:rPr>
                <w:rFonts w:hint="eastAsia" w:ascii="仿宋_GB2312" w:hAnsi="仿宋_GB2312" w:eastAsia="仿宋_GB2312" w:cs="仿宋_GB2312"/>
                <w:spacing w:val="0"/>
                <w:sz w:val="34"/>
                <w:szCs w:val="34"/>
                <w:u w:val="none"/>
                <w:lang w:val="en-US" w:eastAsia="zh-CN"/>
              </w:rPr>
              <w:t>5</w:t>
            </w:r>
            <w:r>
              <w:rPr>
                <w:rFonts w:hint="eastAsia" w:ascii="仿宋_GB2312" w:hAnsi="仿宋_GB2312" w:eastAsia="仿宋_GB2312" w:cs="仿宋_GB2312"/>
                <w:spacing w:val="0"/>
                <w:sz w:val="34"/>
                <w:szCs w:val="34"/>
                <w:u w:val="none"/>
              </w:rPr>
              <w:t>号</w:t>
            </w:r>
          </w:p>
        </w:tc>
      </w:tr>
      <w:tr w14:paraId="34F35D4B">
        <w:tblPrEx>
          <w:tblCellMar>
            <w:top w:w="0" w:type="dxa"/>
            <w:left w:w="0" w:type="dxa"/>
            <w:bottom w:w="0" w:type="dxa"/>
            <w:right w:w="0" w:type="dxa"/>
          </w:tblCellMar>
        </w:tblPrEx>
        <w:trPr>
          <w:cantSplit/>
          <w:trHeight w:val="113" w:hRule="exact"/>
        </w:trPr>
        <w:tc>
          <w:tcPr>
            <w:tcW w:w="8844" w:type="dxa"/>
            <w:tcBorders>
              <w:bottom w:val="single" w:color="FF0000" w:sz="18" w:space="0"/>
            </w:tcBorders>
            <w:noWrap w:val="0"/>
            <w:vAlign w:val="center"/>
          </w:tcPr>
          <w:p w14:paraId="04A38829">
            <w:pPr>
              <w:spacing w:line="240" w:lineRule="auto"/>
              <w:jc w:val="center"/>
              <w:rPr>
                <w:rFonts w:ascii="方正仿宋_GBK" w:hAnsi="Times New Roman" w:eastAsia="方正仿宋_GBK" w:cs="Times New Roman"/>
                <w:b/>
                <w:bCs/>
                <w:sz w:val="21"/>
                <w:szCs w:val="21"/>
                <w:u w:val="none"/>
              </w:rPr>
            </w:pPr>
          </w:p>
        </w:tc>
      </w:tr>
      <w:tr w14:paraId="053D069F">
        <w:tblPrEx>
          <w:tblCellMar>
            <w:top w:w="0" w:type="dxa"/>
            <w:left w:w="0" w:type="dxa"/>
            <w:bottom w:w="0" w:type="dxa"/>
            <w:right w:w="0" w:type="dxa"/>
          </w:tblCellMar>
        </w:tblPrEx>
        <w:trPr>
          <w:cantSplit/>
          <w:trHeight w:val="819" w:hRule="exact"/>
        </w:trPr>
        <w:tc>
          <w:tcPr>
            <w:tcW w:w="8844" w:type="dxa"/>
            <w:tcBorders>
              <w:top w:val="single" w:color="FF0000" w:sz="18" w:space="0"/>
              <w:left w:val="nil"/>
              <w:bottom w:val="nil"/>
              <w:right w:val="nil"/>
            </w:tcBorders>
            <w:noWrap w:val="0"/>
            <w:vAlign w:val="center"/>
          </w:tcPr>
          <w:p w14:paraId="5EBFE527">
            <w:pPr>
              <w:tabs>
                <w:tab w:val="left" w:pos="3808"/>
              </w:tabs>
              <w:spacing w:line="240" w:lineRule="auto"/>
              <w:jc w:val="center"/>
              <w:rPr>
                <w:rFonts w:ascii="方正小标宋简体" w:hAnsi="方正小标宋简体" w:eastAsia="方正小标宋简体" w:cs="Times New Roman"/>
                <w:sz w:val="32"/>
                <w:szCs w:val="32"/>
                <w:u w:val="none"/>
              </w:rPr>
            </w:pPr>
          </w:p>
          <w:p w14:paraId="6F4B2709">
            <w:pPr>
              <w:tabs>
                <w:tab w:val="left" w:pos="3808"/>
              </w:tabs>
              <w:spacing w:line="240" w:lineRule="auto"/>
              <w:jc w:val="center"/>
              <w:rPr>
                <w:rFonts w:ascii="方正小标宋简体" w:hAnsi="方正小标宋简体" w:eastAsia="方正小标宋简体" w:cs="Times New Roman"/>
                <w:sz w:val="32"/>
                <w:szCs w:val="32"/>
                <w:u w:val="none"/>
              </w:rPr>
            </w:pPr>
          </w:p>
        </w:tc>
      </w:tr>
      <w:tr w14:paraId="7F22A417">
        <w:tblPrEx>
          <w:tblCellMar>
            <w:top w:w="0" w:type="dxa"/>
            <w:left w:w="0" w:type="dxa"/>
            <w:bottom w:w="0" w:type="dxa"/>
            <w:right w:w="0" w:type="dxa"/>
          </w:tblCellMar>
        </w:tblPrEx>
        <w:trPr>
          <w:cantSplit/>
          <w:trHeight w:val="1881" w:hRule="atLeast"/>
        </w:trPr>
        <w:tc>
          <w:tcPr>
            <w:tcW w:w="8844" w:type="dxa"/>
            <w:tcBorders>
              <w:top w:val="nil"/>
            </w:tcBorders>
            <w:noWrap w:val="0"/>
            <w:vAlign w:val="center"/>
          </w:tcPr>
          <w:p w14:paraId="2511E83C">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Times New Roman"/>
                <w:spacing w:val="0"/>
                <w:sz w:val="44"/>
                <w:szCs w:val="44"/>
                <w:u w:val="none"/>
                <w:lang w:val="en-US" w:eastAsia="zh-CN"/>
              </w:rPr>
            </w:pPr>
            <w:r>
              <w:rPr>
                <w:rFonts w:hint="eastAsia" w:ascii="方正小标宋简体" w:hAnsi="方正小标宋简体" w:eastAsia="方正小标宋简体" w:cs="方正小标宋简体"/>
                <w:spacing w:val="0"/>
                <w:sz w:val="44"/>
                <w:szCs w:val="44"/>
                <w:u w:val="none"/>
              </w:rPr>
              <w:t>中共福建</w:t>
            </w:r>
            <w:r>
              <w:rPr>
                <w:rFonts w:hint="eastAsia" w:ascii="方正小标宋简体" w:hAnsi="方正小标宋简体" w:eastAsia="方正小标宋简体" w:cs="方正小标宋简体"/>
                <w:spacing w:val="0"/>
                <w:sz w:val="44"/>
                <w:szCs w:val="44"/>
                <w:u w:val="none"/>
                <w:lang w:eastAsia="zh-CN"/>
              </w:rPr>
              <w:t>省委政策研究室</w:t>
            </w:r>
          </w:p>
          <w:p w14:paraId="21341F9D">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spacing w:val="0"/>
                <w:sz w:val="44"/>
                <w:szCs w:val="44"/>
                <w:u w:val="none"/>
              </w:rPr>
            </w:pPr>
            <w:r>
              <w:rPr>
                <w:rFonts w:hint="eastAsia" w:ascii="方正小标宋简体" w:hAnsi="方正小标宋简体" w:eastAsia="方正小标宋简体" w:cs="方正小标宋简体"/>
                <w:spacing w:val="0"/>
                <w:sz w:val="44"/>
                <w:szCs w:val="44"/>
                <w:u w:val="none"/>
              </w:rPr>
              <w:t>关于组织省新型智库2025年</w:t>
            </w:r>
          </w:p>
          <w:p w14:paraId="74116E59">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Times New Roman"/>
                <w:spacing w:val="0"/>
                <w:sz w:val="44"/>
                <w:szCs w:val="44"/>
                <w:u w:val="none"/>
                <w:lang w:eastAsia="zh-CN"/>
              </w:rPr>
            </w:pPr>
            <w:r>
              <w:rPr>
                <w:rFonts w:hint="eastAsia" w:ascii="方正小标宋简体" w:hAnsi="方正小标宋简体" w:eastAsia="方正小标宋简体" w:cs="方正小标宋简体"/>
                <w:spacing w:val="0"/>
                <w:sz w:val="44"/>
                <w:szCs w:val="44"/>
                <w:u w:val="none"/>
              </w:rPr>
              <w:t>研究课题申报的通知</w:t>
            </w:r>
          </w:p>
        </w:tc>
      </w:tr>
    </w:tbl>
    <w:p w14:paraId="19B7FFD5">
      <w:pPr>
        <w:keepNext w:val="0"/>
        <w:keepLines w:val="0"/>
        <w:pageBreakBefore w:val="0"/>
        <w:widowControl w:val="0"/>
        <w:kinsoku/>
        <w:wordWrap/>
        <w:overflowPunct/>
        <w:topLinePunct w:val="0"/>
        <w:autoSpaceDE/>
        <w:autoSpaceDN/>
        <w:bidi w:val="0"/>
        <w:adjustRightInd/>
        <w:snapToGrid/>
        <w:spacing w:line="600" w:lineRule="exact"/>
        <w:ind w:firstLine="726"/>
        <w:jc w:val="center"/>
        <w:textAlignment w:val="auto"/>
        <w:rPr>
          <w:rFonts w:ascii="黑体" w:hAnsi="黑体" w:eastAsia="黑体" w:cs="黑体"/>
          <w:b/>
          <w:bCs/>
          <w:sz w:val="36"/>
          <w:szCs w:val="36"/>
        </w:rPr>
      </w:pPr>
    </w:p>
    <w:p w14:paraId="36E1E09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各有关单位：</w:t>
      </w:r>
    </w:p>
    <w:p w14:paraId="614F5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Times New Roman" w:eastAsia="仿宋_GB2312" w:cs="Times New Roman"/>
          <w:bCs/>
          <w:sz w:val="32"/>
          <w:szCs w:val="32"/>
        </w:rPr>
        <w:t>为进一步提高我省</w:t>
      </w:r>
      <w:r>
        <w:rPr>
          <w:rFonts w:hint="eastAsia" w:ascii="仿宋_GB2312" w:hAnsi="仿宋_GB2312" w:eastAsia="仿宋_GB2312" w:cs="仿宋_GB2312"/>
          <w:sz w:val="32"/>
          <w:szCs w:val="32"/>
        </w:rPr>
        <w:t>新型</w:t>
      </w:r>
      <w:r>
        <w:rPr>
          <w:rFonts w:ascii="仿宋_GB2312" w:hAnsi="仿宋_GB2312" w:eastAsia="仿宋_GB2312" w:cs="仿宋_GB2312"/>
          <w:sz w:val="32"/>
          <w:szCs w:val="32"/>
        </w:rPr>
        <w:t>智库</w:t>
      </w:r>
      <w:r>
        <w:rPr>
          <w:rFonts w:hint="eastAsia" w:ascii="仿宋_GB2312" w:hAnsi="仿宋_GB2312" w:eastAsia="仿宋_GB2312" w:cs="仿宋_GB2312"/>
          <w:sz w:val="32"/>
          <w:szCs w:val="32"/>
        </w:rPr>
        <w:t>服务省委决策</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质效，拟组织专业研究力量申报省</w:t>
      </w:r>
      <w:r>
        <w:rPr>
          <w:rFonts w:ascii="仿宋_GB2312" w:hAnsi="仿宋_GB2312" w:eastAsia="仿宋_GB2312" w:cs="仿宋_GB2312"/>
          <w:sz w:val="32"/>
          <w:szCs w:val="32"/>
        </w:rPr>
        <w:t>新型智</w:t>
      </w:r>
      <w:r>
        <w:rPr>
          <w:rFonts w:hint="eastAsia" w:ascii="仿宋_GB2312" w:eastAsia="仿宋_GB2312" w:cs="仿宋_GB2312" w:hAnsiTheme="majorEastAsia"/>
          <w:sz w:val="32"/>
          <w:szCs w:val="32"/>
        </w:rPr>
        <w:t>库2025年重</w:t>
      </w:r>
      <w:r>
        <w:rPr>
          <w:rFonts w:hint="eastAsia" w:ascii="仿宋_GB2312" w:hAnsi="仿宋_GB2312" w:eastAsia="仿宋_GB2312" w:cs="仿宋_GB2312"/>
          <w:sz w:val="32"/>
          <w:szCs w:val="32"/>
        </w:rPr>
        <w:t>大重点研究课题。</w:t>
      </w:r>
    </w:p>
    <w:p w14:paraId="38B14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一、申报条件</w:t>
      </w:r>
    </w:p>
    <w:p w14:paraId="73968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1.具有专业研究基础和能力的研究专家。</w:t>
      </w:r>
    </w:p>
    <w:p w14:paraId="4EE26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2.为避免一题多报和重复立项，研究内容已获得国家社科基金项目、教育部人文社会科学研究项目、省自然科学基金、省社科基金项目的负责人以及课题组成员不能以内容相同或相近选题来申报。</w:t>
      </w:r>
    </w:p>
    <w:p w14:paraId="6417B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二、申报方向</w:t>
      </w:r>
    </w:p>
    <w:p w14:paraId="7074CB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cs="仿宋_GB2312" w:hAnsiTheme="majorEastAsia"/>
          <w:sz w:val="32"/>
          <w:szCs w:val="32"/>
        </w:rPr>
        <w:t>1.根据专业优势，从研究课题方向（附件1）</w:t>
      </w:r>
      <w:r>
        <w:rPr>
          <w:rFonts w:hint="eastAsia" w:ascii="仿宋_GB2312" w:hAnsi="仿宋_GB2312" w:eastAsia="仿宋_GB2312" w:cs="仿宋_GB2312"/>
          <w:sz w:val="32"/>
          <w:szCs w:val="32"/>
        </w:rPr>
        <w:t>中</w:t>
      </w:r>
      <w:r>
        <w:rPr>
          <w:rFonts w:hint="eastAsia" w:ascii="仿宋_GB2312" w:hAnsi="黑体" w:eastAsia="仿宋_GB2312" w:cs="黑体"/>
          <w:sz w:val="32"/>
          <w:szCs w:val="32"/>
        </w:rPr>
        <w:t>选择一个方向，并结合自身研究条件、专长，进一步细化选题</w:t>
      </w:r>
      <w:r>
        <w:rPr>
          <w:rFonts w:hint="eastAsia" w:ascii="仿宋_GB2312" w:hAnsi="仿宋_GB2312" w:eastAsia="仿宋_GB2312" w:cs="仿宋_GB2312"/>
          <w:sz w:val="32"/>
          <w:szCs w:val="32"/>
        </w:rPr>
        <w:t>（在多个方面具有优势研究能力的研究机构可酌情申报多个项目）。</w:t>
      </w:r>
    </w:p>
    <w:p w14:paraId="3D34A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hAnsiTheme="majorEastAsia"/>
          <w:sz w:val="32"/>
          <w:szCs w:val="32"/>
        </w:rPr>
      </w:pPr>
      <w:r>
        <w:rPr>
          <w:rFonts w:hint="eastAsia" w:ascii="仿宋_GB2312" w:hAnsi="仿宋_GB2312" w:eastAsia="仿宋_GB2312" w:cs="仿宋_GB2312"/>
          <w:sz w:val="32"/>
          <w:szCs w:val="32"/>
        </w:rPr>
        <w:t>2.在研究课题</w:t>
      </w:r>
      <w:r>
        <w:rPr>
          <w:rFonts w:hint="eastAsia" w:ascii="仿宋_GB2312" w:eastAsia="仿宋_GB2312" w:cs="仿宋_GB2312" w:hAnsiTheme="majorEastAsia"/>
          <w:sz w:val="32"/>
          <w:szCs w:val="32"/>
        </w:rPr>
        <w:t>方向外自行</w:t>
      </w:r>
      <w:r>
        <w:rPr>
          <w:rFonts w:ascii="仿宋_GB2312" w:eastAsia="仿宋_GB2312" w:cs="仿宋_GB2312" w:hAnsiTheme="majorEastAsia"/>
          <w:sz w:val="32"/>
          <w:szCs w:val="32"/>
        </w:rPr>
        <w:t>选题</w:t>
      </w:r>
      <w:r>
        <w:rPr>
          <w:rFonts w:hint="eastAsia" w:ascii="仿宋_GB2312" w:eastAsia="仿宋_GB2312" w:cs="仿宋_GB2312" w:hAnsiTheme="majorEastAsia"/>
          <w:sz w:val="32"/>
          <w:szCs w:val="32"/>
        </w:rPr>
        <w:t>的</w:t>
      </w:r>
      <w:r>
        <w:rPr>
          <w:rFonts w:ascii="仿宋_GB2312" w:eastAsia="仿宋_GB2312" w:cs="仿宋_GB2312" w:hAnsiTheme="majorEastAsia"/>
          <w:sz w:val="32"/>
          <w:szCs w:val="32"/>
        </w:rPr>
        <w:t>，</w:t>
      </w:r>
      <w:r>
        <w:rPr>
          <w:rFonts w:hint="eastAsia" w:ascii="仿宋_GB2312" w:eastAsia="仿宋_GB2312" w:cs="仿宋_GB2312" w:hAnsiTheme="majorEastAsia"/>
          <w:sz w:val="32"/>
          <w:szCs w:val="32"/>
        </w:rPr>
        <w:t>需在申报表中提供500字以内必要性、可行性论证。</w:t>
      </w:r>
    </w:p>
    <w:p w14:paraId="41C91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三、课题经费</w:t>
      </w:r>
    </w:p>
    <w:p w14:paraId="7B14B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立项课题支持经费参照往年同类省新型智库研究课题标准，并根据课题研究分量和实际情况进行适当调整。</w:t>
      </w:r>
    </w:p>
    <w:p w14:paraId="260842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四、课题结项</w:t>
      </w:r>
    </w:p>
    <w:p w14:paraId="753F1F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hAnsiTheme="majorEastAsia"/>
          <w:sz w:val="32"/>
          <w:szCs w:val="32"/>
        </w:rPr>
      </w:pPr>
      <w:r>
        <w:rPr>
          <w:rFonts w:ascii="仿宋_GB2312" w:eastAsia="仿宋_GB2312" w:cs="仿宋_GB2312" w:hAnsiTheme="majorEastAsia"/>
          <w:sz w:val="32"/>
          <w:szCs w:val="32"/>
        </w:rPr>
        <w:t>1.</w:t>
      </w:r>
      <w:r>
        <w:rPr>
          <w:rFonts w:hint="eastAsia" w:ascii="仿宋_GB2312" w:eastAsia="仿宋_GB2312" w:cs="仿宋_GB2312" w:hAnsiTheme="majorEastAsia"/>
          <w:sz w:val="32"/>
          <w:szCs w:val="32"/>
        </w:rPr>
        <w:t>课题认定：根据《中共福建省委办公厅 福建省人民政府办公厅印发&lt;关于深入推进福建重点智库建设试点工作的实施意见（2</w:t>
      </w:r>
      <w:r>
        <w:rPr>
          <w:rFonts w:ascii="仿宋_GB2312" w:eastAsia="仿宋_GB2312" w:cs="仿宋_GB2312" w:hAnsiTheme="majorEastAsia"/>
          <w:sz w:val="32"/>
          <w:szCs w:val="32"/>
        </w:rPr>
        <w:t>020-2022</w:t>
      </w:r>
      <w:r>
        <w:rPr>
          <w:rFonts w:hint="eastAsia" w:ascii="仿宋_GB2312" w:eastAsia="仿宋_GB2312" w:cs="仿宋_GB2312" w:hAnsiTheme="majorEastAsia"/>
          <w:sz w:val="32"/>
          <w:szCs w:val="32"/>
        </w:rPr>
        <w:t>年）</w:t>
      </w:r>
      <w:r>
        <w:rPr>
          <w:rFonts w:ascii="仿宋_GB2312" w:eastAsia="仿宋_GB2312" w:cs="仿宋_GB2312" w:hAnsiTheme="majorEastAsia"/>
          <w:sz w:val="32"/>
          <w:szCs w:val="32"/>
        </w:rPr>
        <w:t>&gt;</w:t>
      </w:r>
      <w:r>
        <w:rPr>
          <w:rFonts w:hint="eastAsia" w:ascii="仿宋_GB2312" w:eastAsia="仿宋_GB2312" w:cs="仿宋_GB2312" w:hAnsiTheme="majorEastAsia"/>
          <w:sz w:val="32"/>
          <w:szCs w:val="32"/>
        </w:rPr>
        <w:t>的通知》（闽委办发</w:t>
      </w:r>
      <w:r>
        <w:rPr>
          <w:rFonts w:hint="eastAsia" w:ascii="仿宋_GB2312" w:hAnsi="Times New Roman" w:eastAsia="仿宋_GB2312" w:cs="Times New Roman"/>
          <w:bCs/>
          <w:sz w:val="32"/>
          <w:szCs w:val="32"/>
        </w:rPr>
        <w:t>〔202</w:t>
      </w:r>
      <w:r>
        <w:rPr>
          <w:rFonts w:ascii="仿宋_GB2312" w:hAnsi="Times New Roman" w:eastAsia="仿宋_GB2312" w:cs="Times New Roman"/>
          <w:bCs/>
          <w:sz w:val="32"/>
          <w:szCs w:val="32"/>
        </w:rPr>
        <w:t>0</w:t>
      </w:r>
      <w:r>
        <w:rPr>
          <w:rFonts w:hint="eastAsia" w:ascii="仿宋_GB2312" w:hAnsi="Times New Roman" w:eastAsia="仿宋_GB2312" w:cs="Times New Roman"/>
          <w:bCs/>
          <w:sz w:val="32"/>
          <w:szCs w:val="32"/>
        </w:rPr>
        <w:t>〕1</w:t>
      </w:r>
      <w:r>
        <w:rPr>
          <w:rFonts w:ascii="仿宋_GB2312" w:hAnsi="Times New Roman" w:eastAsia="仿宋_GB2312" w:cs="Times New Roman"/>
          <w:bCs/>
          <w:sz w:val="32"/>
          <w:szCs w:val="32"/>
        </w:rPr>
        <w:t>2</w:t>
      </w:r>
      <w:r>
        <w:rPr>
          <w:rFonts w:hint="eastAsia" w:ascii="仿宋_GB2312" w:hAnsi="Times New Roman" w:eastAsia="仿宋_GB2312" w:cs="Times New Roman"/>
          <w:bCs/>
          <w:sz w:val="32"/>
          <w:szCs w:val="32"/>
        </w:rPr>
        <w:t>号</w:t>
      </w:r>
      <w:r>
        <w:rPr>
          <w:rFonts w:hint="eastAsia" w:ascii="仿宋_GB2312" w:eastAsia="仿宋_GB2312" w:cs="仿宋_GB2312" w:hAnsiTheme="majorEastAsia"/>
          <w:sz w:val="32"/>
          <w:szCs w:val="32"/>
        </w:rPr>
        <w:t>）精神，立项的重大和重点课题为省级重大和重点课题。</w:t>
      </w:r>
    </w:p>
    <w:p w14:paraId="7D423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hAnsiTheme="minorEastAsia"/>
          <w:sz w:val="32"/>
          <w:szCs w:val="32"/>
        </w:rPr>
      </w:pPr>
      <w:r>
        <w:rPr>
          <w:rFonts w:ascii="仿宋_GB2312" w:eastAsia="仿宋_GB2312" w:cs="仿宋_GB2312" w:hAnsiTheme="majorEastAsia"/>
          <w:sz w:val="32"/>
          <w:szCs w:val="32"/>
        </w:rPr>
        <w:t>2</w:t>
      </w:r>
      <w:r>
        <w:rPr>
          <w:rFonts w:hint="eastAsia" w:ascii="仿宋_GB2312" w:eastAsia="仿宋_GB2312" w:cs="仿宋_GB2312" w:hAnsiTheme="majorEastAsia"/>
          <w:sz w:val="32"/>
          <w:szCs w:val="32"/>
        </w:rPr>
        <w:t>.结项条件：</w:t>
      </w:r>
      <w:r>
        <w:rPr>
          <w:rFonts w:hint="eastAsia" w:ascii="仿宋_GB2312" w:hAnsi="楷体_GB2312" w:eastAsia="仿宋_GB2312" w:cs="楷体_GB2312"/>
          <w:sz w:val="32"/>
          <w:szCs w:val="32"/>
        </w:rPr>
        <w:t>重大研究课题</w:t>
      </w:r>
      <w:r>
        <w:rPr>
          <w:rFonts w:hint="eastAsia" w:ascii="仿宋_GB2312" w:eastAsia="仿宋_GB2312" w:cs="仿宋_GB2312" w:hAnsiTheme="minorEastAsia"/>
          <w:sz w:val="32"/>
          <w:szCs w:val="32"/>
        </w:rPr>
        <w:t>提交4万字总报告，并形成2篇以上3000字左右阶段性成果在</w:t>
      </w:r>
      <w:r>
        <w:rPr>
          <w:rFonts w:hint="eastAsia" w:ascii="仿宋_GB2312" w:hAnsi="仿宋_GB2312" w:eastAsia="仿宋_GB2312" w:cs="仿宋_GB2312"/>
          <w:sz w:val="32"/>
          <w:szCs w:val="32"/>
        </w:rPr>
        <w:t>《智库专报》</w:t>
      </w:r>
      <w:r>
        <w:rPr>
          <w:rFonts w:hint="eastAsia" w:ascii="仿宋_GB2312" w:eastAsia="仿宋_GB2312" w:cs="仿宋_GB2312" w:hAnsiTheme="minorEastAsia"/>
          <w:sz w:val="32"/>
          <w:szCs w:val="32"/>
        </w:rPr>
        <w:t>刊发，或经评审认定达到研究预期。</w:t>
      </w:r>
      <w:r>
        <w:rPr>
          <w:rFonts w:hint="eastAsia" w:ascii="仿宋_GB2312" w:hAnsi="楷体_GB2312" w:eastAsia="仿宋_GB2312" w:cs="楷体_GB2312"/>
          <w:sz w:val="32"/>
          <w:szCs w:val="32"/>
        </w:rPr>
        <w:t>重点研究课题</w:t>
      </w:r>
      <w:r>
        <w:rPr>
          <w:rFonts w:hint="eastAsia" w:ascii="仿宋_GB2312" w:eastAsia="仿宋_GB2312" w:cs="仿宋_GB2312" w:hAnsiTheme="minorEastAsia"/>
          <w:sz w:val="32"/>
          <w:szCs w:val="32"/>
        </w:rPr>
        <w:t>提交3万字总报告，并形成1篇以上3000字左右阶段性成果在</w:t>
      </w:r>
      <w:r>
        <w:rPr>
          <w:rFonts w:hint="eastAsia" w:ascii="仿宋_GB2312" w:hAnsi="仿宋_GB2312" w:eastAsia="仿宋_GB2312" w:cs="仿宋_GB2312"/>
          <w:sz w:val="32"/>
          <w:szCs w:val="32"/>
        </w:rPr>
        <w:t>《智库专报》</w:t>
      </w:r>
      <w:r>
        <w:rPr>
          <w:rFonts w:hint="eastAsia" w:ascii="仿宋_GB2312" w:eastAsia="仿宋_GB2312" w:cs="仿宋_GB2312" w:hAnsiTheme="minorEastAsia"/>
          <w:sz w:val="32"/>
          <w:szCs w:val="32"/>
        </w:rPr>
        <w:t>刊发，或</w:t>
      </w:r>
      <w:r>
        <w:rPr>
          <w:rFonts w:ascii="仿宋_GB2312" w:eastAsia="仿宋_GB2312" w:cs="仿宋_GB2312" w:hAnsiTheme="minorEastAsia"/>
          <w:sz w:val="32"/>
          <w:szCs w:val="32"/>
        </w:rPr>
        <w:t>经评审认定达到研究预期</w:t>
      </w:r>
      <w:r>
        <w:rPr>
          <w:rFonts w:hint="eastAsia" w:ascii="仿宋_GB2312" w:eastAsia="仿宋_GB2312" w:cs="仿宋_GB2312" w:hAnsiTheme="minorEastAsia"/>
          <w:sz w:val="32"/>
          <w:szCs w:val="32"/>
        </w:rPr>
        <w:t>。</w:t>
      </w:r>
    </w:p>
    <w:p w14:paraId="31B54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hAnsiTheme="minorEastAsia"/>
          <w:color w:val="000000" w:themeColor="text1"/>
          <w:sz w:val="32"/>
          <w:szCs w:val="32"/>
          <w14:textFill>
            <w14:solidFill>
              <w14:schemeClr w14:val="tx1"/>
            </w14:solidFill>
          </w14:textFill>
        </w:rPr>
      </w:pPr>
      <w:r>
        <w:rPr>
          <w:rFonts w:hint="eastAsia" w:ascii="仿宋_GB2312" w:eastAsia="仿宋_GB2312" w:cs="仿宋_GB2312" w:hAnsiTheme="minorEastAsia"/>
          <w:color w:val="000000" w:themeColor="text1"/>
          <w:sz w:val="32"/>
          <w:szCs w:val="32"/>
          <w14:textFill>
            <w14:solidFill>
              <w14:schemeClr w14:val="tx1"/>
            </w14:solidFill>
          </w14:textFill>
        </w:rPr>
        <w:t>3.免鉴定结项条件：参照国家社科基金项目结项做法，1篇课题研究成果获得省部级以上领导肯定性批示的，可免评审鉴定并阶段性分批次办理结项，但</w:t>
      </w:r>
      <w:r>
        <w:rPr>
          <w:rFonts w:ascii="仿宋_GB2312" w:eastAsia="仿宋_GB2312" w:cs="仿宋_GB2312" w:hAnsiTheme="minorEastAsia"/>
          <w:color w:val="000000" w:themeColor="text1"/>
          <w:sz w:val="32"/>
          <w:szCs w:val="32"/>
          <w14:textFill>
            <w14:solidFill>
              <w14:schemeClr w14:val="tx1"/>
            </w14:solidFill>
          </w14:textFill>
        </w:rPr>
        <w:t>仍须</w:t>
      </w:r>
      <w:r>
        <w:rPr>
          <w:rFonts w:hint="eastAsia" w:ascii="仿宋_GB2312" w:eastAsia="仿宋_GB2312" w:cs="仿宋_GB2312" w:hAnsiTheme="minorEastAsia"/>
          <w:color w:val="000000" w:themeColor="text1"/>
          <w:sz w:val="32"/>
          <w:szCs w:val="32"/>
          <w14:textFill>
            <w14:solidFill>
              <w14:schemeClr w14:val="tx1"/>
            </w14:solidFill>
          </w14:textFill>
        </w:rPr>
        <w:t>提交与立项课题一致的</w:t>
      </w:r>
      <w:r>
        <w:rPr>
          <w:rFonts w:ascii="仿宋_GB2312" w:eastAsia="仿宋_GB2312" w:cs="仿宋_GB2312" w:hAnsiTheme="minorEastAsia"/>
          <w:color w:val="000000" w:themeColor="text1"/>
          <w:sz w:val="32"/>
          <w:szCs w:val="32"/>
          <w14:textFill>
            <w14:solidFill>
              <w14:schemeClr w14:val="tx1"/>
            </w14:solidFill>
          </w14:textFill>
        </w:rPr>
        <w:t>最终成果</w:t>
      </w:r>
      <w:r>
        <w:rPr>
          <w:rFonts w:hint="eastAsia" w:ascii="仿宋_GB2312" w:eastAsia="仿宋_GB2312" w:cs="仿宋_GB2312" w:hAnsiTheme="minorEastAsia"/>
          <w:color w:val="000000" w:themeColor="text1"/>
          <w:sz w:val="32"/>
          <w:szCs w:val="32"/>
          <w14:textFill>
            <w14:solidFill>
              <w14:schemeClr w14:val="tx1"/>
            </w14:solidFill>
          </w14:textFill>
        </w:rPr>
        <w:t>报告</w:t>
      </w:r>
      <w:r>
        <w:rPr>
          <w:rFonts w:ascii="仿宋_GB2312" w:eastAsia="仿宋_GB2312" w:cs="仿宋_GB2312" w:hAnsiTheme="minorEastAsia"/>
          <w:color w:val="000000" w:themeColor="text1"/>
          <w:sz w:val="32"/>
          <w:szCs w:val="32"/>
          <w14:textFill>
            <w14:solidFill>
              <w14:schemeClr w14:val="tx1"/>
            </w14:solidFill>
          </w14:textFill>
        </w:rPr>
        <w:t>。</w:t>
      </w:r>
    </w:p>
    <w:p w14:paraId="3B58D2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4.结项时间：2025年</w:t>
      </w:r>
      <w:r>
        <w:rPr>
          <w:rFonts w:ascii="仿宋_GB2312" w:eastAsia="仿宋_GB2312" w:cs="仿宋_GB2312" w:hAnsiTheme="minorEastAsia"/>
          <w:sz w:val="32"/>
          <w:szCs w:val="32"/>
        </w:rPr>
        <w:t>9</w:t>
      </w:r>
      <w:r>
        <w:rPr>
          <w:rFonts w:hint="eastAsia" w:ascii="仿宋_GB2312" w:eastAsia="仿宋_GB2312" w:cs="仿宋_GB2312" w:hAnsiTheme="minorEastAsia"/>
          <w:sz w:val="32"/>
          <w:szCs w:val="32"/>
        </w:rPr>
        <w:t>月30日。部分课题研究成果专报根据省委决策需要提前报送、提前刊发。</w:t>
      </w:r>
    </w:p>
    <w:p w14:paraId="259F3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cs="仿宋_GB2312" w:hAnsiTheme="minorEastAsia"/>
          <w:sz w:val="32"/>
          <w:szCs w:val="32"/>
        </w:rPr>
        <w:t>5.研究成果存在弄虚作假，与批准立项研究设计明显不符，或以其他单位立项的课题成果来应付结项，首次评审鉴定为不</w:t>
      </w:r>
      <w:r>
        <w:rPr>
          <w:rFonts w:hint="eastAsia" w:ascii="仿宋_GB2312" w:hAnsi="仿宋_GB2312" w:eastAsia="仿宋_GB2312" w:cs="仿宋_GB2312"/>
          <w:sz w:val="32"/>
          <w:szCs w:val="32"/>
        </w:rPr>
        <w:t>合格、经修改后二次评审鉴定仍不合格的，立项项目将予以撤销，情节严重者进行通报，预留经费不予拨付，已拨付未使用的项目经费通过原渠道退回。</w:t>
      </w:r>
    </w:p>
    <w:p w14:paraId="41A32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五、报送要求</w:t>
      </w:r>
    </w:p>
    <w:p w14:paraId="4CAA7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hAnsiTheme="majorEastAsia"/>
          <w:color w:val="000000" w:themeColor="text1"/>
          <w:sz w:val="32"/>
          <w:szCs w:val="32"/>
          <w14:textFill>
            <w14:solidFill>
              <w14:schemeClr w14:val="tx1"/>
            </w14:solidFill>
          </w14:textFill>
        </w:rPr>
      </w:pPr>
      <w:r>
        <w:rPr>
          <w:rFonts w:ascii="仿宋_GB2312" w:eastAsia="仿宋_GB2312" w:cs="仿宋_GB2312" w:hAnsiTheme="majorEastAsia"/>
          <w:color w:val="000000" w:themeColor="text1"/>
          <w:sz w:val="32"/>
          <w:szCs w:val="32"/>
          <w14:textFill>
            <w14:solidFill>
              <w14:schemeClr w14:val="tx1"/>
            </w14:solidFill>
          </w14:textFill>
        </w:rPr>
        <w:t>1</w:t>
      </w:r>
      <w:r>
        <w:rPr>
          <w:rFonts w:hint="eastAsia" w:ascii="仿宋_GB2312" w:eastAsia="仿宋_GB2312" w:cs="仿宋_GB2312" w:hAnsiTheme="majorEastAsia"/>
          <w:color w:val="000000" w:themeColor="text1"/>
          <w:sz w:val="32"/>
          <w:szCs w:val="32"/>
          <w14:textFill>
            <w14:solidFill>
              <w14:schemeClr w14:val="tx1"/>
            </w14:solidFill>
          </w14:textFill>
        </w:rPr>
        <w:t>.申报截止日期为2025年3月3日。</w:t>
      </w:r>
    </w:p>
    <w:p w14:paraId="269D48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黑体" w:hAnsiTheme="majorEastAsia"/>
          <w:sz w:val="32"/>
          <w:szCs w:val="32"/>
        </w:rPr>
      </w:pPr>
      <w:r>
        <w:rPr>
          <w:rFonts w:ascii="仿宋_GB2312" w:eastAsia="仿宋_GB2312" w:cs="仿宋_GB2312" w:hAnsiTheme="majorEastAsia"/>
          <w:color w:val="000000" w:themeColor="text1"/>
          <w:sz w:val="32"/>
          <w:szCs w:val="32"/>
          <w14:textFill>
            <w14:solidFill>
              <w14:schemeClr w14:val="tx1"/>
            </w14:solidFill>
          </w14:textFill>
        </w:rPr>
        <w:t>2</w:t>
      </w:r>
      <w:r>
        <w:rPr>
          <w:rFonts w:hint="eastAsia" w:ascii="仿宋_GB2312" w:eastAsia="仿宋_GB2312" w:cs="仿宋_GB2312" w:hAnsiTheme="majorEastAsia"/>
          <w:color w:val="000000" w:themeColor="text1"/>
          <w:sz w:val="32"/>
          <w:szCs w:val="32"/>
          <w14:textFill>
            <w14:solidFill>
              <w14:schemeClr w14:val="tx1"/>
            </w14:solidFill>
          </w14:textFill>
        </w:rPr>
        <w:t>.提供《申报表》（附件2）5份、《评审意见表》（附件3）15</w:t>
      </w:r>
      <w:r>
        <w:rPr>
          <w:rFonts w:hint="eastAsia" w:ascii="仿宋_GB2312" w:hAnsi="仿宋_GB2312" w:eastAsia="仿宋_GB2312" w:cs="仿宋_GB2312"/>
          <w:color w:val="000000" w:themeColor="text1"/>
          <w:sz w:val="32"/>
          <w:szCs w:val="32"/>
          <w14:textFill>
            <w14:solidFill>
              <w14:schemeClr w14:val="tx1"/>
            </w14:solidFill>
          </w14:textFill>
        </w:rPr>
        <w:t>份打印纸质版装订好并刻盘电子版，通过中国邮政EMS邮寄至福建省福州市</w:t>
      </w:r>
      <w:r>
        <w:rPr>
          <w:rFonts w:hint="eastAsia" w:ascii="仿宋_GB2312" w:eastAsia="仿宋_GB2312" w:cs="仿宋_GB2312" w:hAnsiTheme="majorEastAsia"/>
          <w:color w:val="000000" w:themeColor="text1"/>
          <w:sz w:val="32"/>
          <w:szCs w:val="32"/>
          <w14:textFill>
            <w14:solidFill>
              <w14:schemeClr w14:val="tx1"/>
            </w14:solidFill>
          </w14:textFill>
        </w:rPr>
        <w:t>华林路80号省委大院75号楼214室。</w:t>
      </w:r>
    </w:p>
    <w:p w14:paraId="5197A178">
      <w:pPr>
        <w:keepNext w:val="0"/>
        <w:keepLines w:val="0"/>
        <w:pageBreakBefore w:val="0"/>
        <w:widowControl w:val="0"/>
        <w:kinsoku/>
        <w:wordWrap/>
        <w:overflowPunct/>
        <w:topLinePunct w:val="0"/>
        <w:autoSpaceDE/>
        <w:autoSpaceDN/>
        <w:bidi w:val="0"/>
        <w:adjustRightInd/>
        <w:snapToGrid/>
        <w:spacing w:line="560" w:lineRule="exact"/>
        <w:ind w:left="1881" w:leftChars="343" w:hanging="1161" w:hangingChars="363"/>
        <w:textAlignment w:val="auto"/>
        <w:rPr>
          <w:rFonts w:ascii="仿宋_GB2312" w:eastAsia="仿宋_GB2312" w:cs="仿宋_GB2312" w:hAnsiTheme="majorEastAsia"/>
          <w:sz w:val="32"/>
          <w:szCs w:val="32"/>
        </w:rPr>
      </w:pPr>
    </w:p>
    <w:p w14:paraId="3E101E52">
      <w:pPr>
        <w:keepNext w:val="0"/>
        <w:keepLines w:val="0"/>
        <w:pageBreakBefore w:val="0"/>
        <w:widowControl w:val="0"/>
        <w:kinsoku/>
        <w:wordWrap/>
        <w:overflowPunct/>
        <w:topLinePunct w:val="0"/>
        <w:autoSpaceDE/>
        <w:autoSpaceDN/>
        <w:bidi w:val="0"/>
        <w:adjustRightInd/>
        <w:snapToGrid/>
        <w:spacing w:line="560" w:lineRule="exact"/>
        <w:ind w:left="1881" w:leftChars="343" w:hanging="1161" w:hangingChars="363"/>
        <w:textAlignment w:val="auto"/>
        <w:rPr>
          <w:rFonts w:ascii="仿宋_GB2312" w:eastAsia="仿宋_GB2312" w:cs="仿宋_GB2312" w:hAnsiTheme="majorEastAsia"/>
          <w:spacing w:val="0"/>
          <w:sz w:val="32"/>
          <w:szCs w:val="32"/>
        </w:rPr>
      </w:pPr>
      <w:r>
        <w:rPr>
          <w:rFonts w:hint="eastAsia" w:ascii="仿宋_GB2312" w:eastAsia="仿宋_GB2312" w:cs="仿宋_GB2312" w:hAnsiTheme="majorEastAsia"/>
          <w:spacing w:val="0"/>
          <w:sz w:val="32"/>
          <w:szCs w:val="32"/>
        </w:rPr>
        <w:t>附件：1.福建省新型智库2025年研究课题</w:t>
      </w:r>
      <w:r>
        <w:rPr>
          <w:rFonts w:hint="eastAsia" w:ascii="仿宋_GB2312" w:eastAsia="仿宋_GB2312" w:cs="仿宋_GB2312" w:hAnsiTheme="majorEastAsia"/>
          <w:spacing w:val="0"/>
          <w:sz w:val="32"/>
          <w:szCs w:val="32"/>
          <w:lang w:val="en-US" w:eastAsia="zh-CN"/>
        </w:rPr>
        <w:t>选题</w:t>
      </w:r>
      <w:r>
        <w:rPr>
          <w:rFonts w:hint="eastAsia" w:ascii="仿宋_GB2312" w:eastAsia="仿宋_GB2312" w:cs="仿宋_GB2312" w:hAnsiTheme="majorEastAsia"/>
          <w:spacing w:val="0"/>
          <w:sz w:val="32"/>
          <w:szCs w:val="32"/>
        </w:rPr>
        <w:t>方向</w:t>
      </w:r>
    </w:p>
    <w:p w14:paraId="2F4C0659">
      <w:pPr>
        <w:keepNext w:val="0"/>
        <w:keepLines w:val="0"/>
        <w:pageBreakBefore w:val="0"/>
        <w:widowControl w:val="0"/>
        <w:kinsoku/>
        <w:wordWrap/>
        <w:overflowPunct/>
        <w:topLinePunct w:val="0"/>
        <w:autoSpaceDE/>
        <w:autoSpaceDN/>
        <w:bidi w:val="0"/>
        <w:adjustRightInd/>
        <w:snapToGrid/>
        <w:spacing w:line="560" w:lineRule="exact"/>
        <w:ind w:firstLine="1696" w:firstLineChars="530"/>
        <w:textAlignment w:val="auto"/>
        <w:rPr>
          <w:rFonts w:ascii="仿宋_GB2312" w:eastAsia="仿宋_GB2312" w:cs="仿宋_GB2312" w:hAnsiTheme="majorEastAsia"/>
          <w:spacing w:val="0"/>
          <w:sz w:val="32"/>
          <w:szCs w:val="32"/>
        </w:rPr>
      </w:pPr>
      <w:r>
        <w:rPr>
          <w:rFonts w:hint="eastAsia" w:ascii="仿宋_GB2312" w:eastAsia="仿宋_GB2312" w:cs="仿宋_GB2312" w:hAnsiTheme="majorEastAsia"/>
          <w:spacing w:val="0"/>
          <w:sz w:val="32"/>
          <w:szCs w:val="32"/>
        </w:rPr>
        <w:t>2.福建省新型智库2025年研究课题申报表</w:t>
      </w:r>
    </w:p>
    <w:p w14:paraId="69D53F3B">
      <w:pPr>
        <w:keepNext w:val="0"/>
        <w:keepLines w:val="0"/>
        <w:pageBreakBefore w:val="0"/>
        <w:widowControl w:val="0"/>
        <w:kinsoku/>
        <w:wordWrap/>
        <w:overflowPunct/>
        <w:topLinePunct w:val="0"/>
        <w:autoSpaceDE/>
        <w:autoSpaceDN/>
        <w:bidi w:val="0"/>
        <w:adjustRightInd/>
        <w:snapToGrid/>
        <w:spacing w:line="560" w:lineRule="exact"/>
        <w:ind w:firstLine="1696" w:firstLineChars="530"/>
        <w:textAlignment w:val="auto"/>
        <w:rPr>
          <w:rFonts w:ascii="仿宋_GB2312" w:eastAsia="仿宋_GB2312" w:cs="仿宋_GB2312" w:hAnsiTheme="majorEastAsia"/>
          <w:spacing w:val="0"/>
          <w:sz w:val="32"/>
          <w:szCs w:val="32"/>
        </w:rPr>
      </w:pPr>
      <w:r>
        <w:rPr>
          <w:rFonts w:hint="eastAsia" w:ascii="仿宋_GB2312" w:eastAsia="仿宋_GB2312" w:cs="仿宋_GB2312" w:hAnsiTheme="majorEastAsia"/>
          <w:spacing w:val="0"/>
          <w:sz w:val="32"/>
          <w:szCs w:val="32"/>
        </w:rPr>
        <w:t>3.福建省新型智库2025年研究课题评审意见表</w:t>
      </w:r>
    </w:p>
    <w:p w14:paraId="161F8F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sz w:val="32"/>
          <w:szCs w:val="32"/>
        </w:rPr>
      </w:pPr>
    </w:p>
    <w:p w14:paraId="4E1D614D">
      <w:pPr>
        <w:pStyle w:val="2"/>
      </w:pPr>
    </w:p>
    <w:p w14:paraId="52B9CEB6">
      <w:pPr>
        <w:pStyle w:val="2"/>
      </w:pPr>
    </w:p>
    <w:p w14:paraId="6BCDB6F2">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中共福建省委政策研究室</w:t>
      </w:r>
    </w:p>
    <w:p w14:paraId="097995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hAnsiTheme="minorEastAsia"/>
          <w:sz w:val="32"/>
          <w:szCs w:val="32"/>
        </w:rPr>
        <w:t xml:space="preserve">  </w:t>
      </w:r>
      <w:r>
        <w:rPr>
          <w:rFonts w:ascii="仿宋_GB2312" w:eastAsia="仿宋_GB2312" w:cs="仿宋_GB2312" w:hAnsiTheme="minorEastAsia"/>
          <w:sz w:val="32"/>
          <w:szCs w:val="32"/>
        </w:rPr>
        <w:t xml:space="preserve">  </w:t>
      </w:r>
      <w:r>
        <w:rPr>
          <w:rFonts w:hint="eastAsia" w:ascii="仿宋_GB2312" w:eastAsia="仿宋_GB2312" w:cs="仿宋_GB2312" w:hAnsiTheme="minorEastAsia"/>
          <w:sz w:val="32"/>
          <w:szCs w:val="32"/>
        </w:rPr>
        <w:t xml:space="preserve">   </w:t>
      </w:r>
      <w:r>
        <w:rPr>
          <w:rFonts w:hint="eastAsia" w:ascii="仿宋_GB2312" w:eastAsia="仿宋_GB2312" w:cs="仿宋_GB2312" w:hAnsiTheme="minorEastAsia"/>
          <w:sz w:val="32"/>
          <w:szCs w:val="32"/>
          <w:lang w:val="en-US" w:eastAsia="zh-CN"/>
        </w:rPr>
        <w:t xml:space="preserve">    </w:t>
      </w:r>
      <w:r>
        <w:rPr>
          <w:rFonts w:hint="eastAsia" w:ascii="仿宋_GB2312" w:eastAsia="仿宋_GB2312" w:cs="仿宋_GB2312" w:hAnsiTheme="minorEastAsia"/>
          <w:sz w:val="32"/>
          <w:szCs w:val="32"/>
        </w:rPr>
        <w:t>2025</w:t>
      </w:r>
      <w:r>
        <w:rPr>
          <w:rFonts w:hint="eastAsia" w:ascii="仿宋_GB2312" w:eastAsia="仿宋_GB2312" w:cs="仿宋_GB2312" w:hAnsiTheme="majorEastAsia"/>
          <w:sz w:val="32"/>
          <w:szCs w:val="32"/>
        </w:rPr>
        <w:t>年2月1</w:t>
      </w:r>
      <w:r>
        <w:rPr>
          <w:rFonts w:hint="eastAsia" w:ascii="仿宋_GB2312" w:eastAsia="仿宋_GB2312" w:cs="仿宋_GB2312" w:hAnsiTheme="majorEastAsia"/>
          <w:sz w:val="32"/>
          <w:szCs w:val="32"/>
          <w:lang w:val="en-US" w:eastAsia="zh-CN"/>
        </w:rPr>
        <w:t>6</w:t>
      </w:r>
      <w:r>
        <w:rPr>
          <w:rFonts w:hint="eastAsia" w:ascii="仿宋_GB2312" w:hAnsi="仿宋_GB2312" w:eastAsia="仿宋_GB2312" w:cs="仿宋_GB2312"/>
          <w:sz w:val="32"/>
          <w:szCs w:val="32"/>
        </w:rPr>
        <w:t>日</w:t>
      </w:r>
    </w:p>
    <w:p w14:paraId="12057F63">
      <w:pPr>
        <w:pStyle w:val="3"/>
      </w:pPr>
    </w:p>
    <w:p w14:paraId="7BAA2FA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（联系人：林欢，0</w:t>
      </w:r>
      <w:r>
        <w:rPr>
          <w:rFonts w:ascii="仿宋_GB2312" w:hAnsi="仿宋_GB2312" w:eastAsia="仿宋_GB2312" w:cs="仿宋_GB2312"/>
          <w:sz w:val="32"/>
          <w:szCs w:val="32"/>
        </w:rPr>
        <w:t>591-</w:t>
      </w:r>
      <w:r>
        <w:rPr>
          <w:rFonts w:hint="eastAsia" w:ascii="仿宋_GB2312" w:eastAsia="仿宋_GB2312" w:cs="仿宋_GB2312" w:hAnsiTheme="minorEastAsia"/>
          <w:sz w:val="32"/>
          <w:szCs w:val="32"/>
        </w:rPr>
        <w:t>85021739，13809508011）</w:t>
      </w:r>
    </w:p>
    <w:p w14:paraId="11634878">
      <w:pPr>
        <w:keepNext w:val="0"/>
        <w:keepLines w:val="0"/>
        <w:pageBreakBefore w:val="0"/>
        <w:widowControl w:val="0"/>
        <w:kinsoku/>
        <w:wordWrap/>
        <w:overflowPunct/>
        <w:topLinePunct w:val="0"/>
        <w:autoSpaceDE/>
        <w:autoSpaceDN/>
        <w:bidi w:val="0"/>
        <w:adjustRightInd/>
        <w:snapToGrid/>
        <w:spacing w:line="580" w:lineRule="exact"/>
        <w:ind w:firstLine="0"/>
        <w:jc w:val="left"/>
        <w:textAlignment w:val="auto"/>
        <w:rPr>
          <w:rFonts w:hint="eastAsia" w:ascii="黑体" w:hAnsi="黑体" w:eastAsia="黑体" w:cs="黑体"/>
          <w:bCs/>
          <w:sz w:val="32"/>
          <w:szCs w:val="32"/>
        </w:rPr>
      </w:pPr>
      <w:r>
        <w:rPr>
          <w:rFonts w:hint="eastAsia" w:ascii="黑体" w:hAnsi="黑体" w:eastAsia="黑体" w:cs="黑体"/>
          <w:bCs/>
          <w:sz w:val="32"/>
          <w:szCs w:val="32"/>
        </w:rPr>
        <w:t>附件1</w:t>
      </w:r>
    </w:p>
    <w:p w14:paraId="32AF3877">
      <w:pPr>
        <w:pStyle w:val="2"/>
      </w:pPr>
    </w:p>
    <w:p w14:paraId="4080E41C">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44"/>
          <w:szCs w:val="44"/>
          <w:lang w:val="en-US" w:eastAsia="zh-CN"/>
        </w:rPr>
        <w:t>福建</w:t>
      </w:r>
      <w:r>
        <w:rPr>
          <w:rFonts w:hint="eastAsia" w:ascii="方正小标宋简体" w:hAnsi="方正小标宋简体" w:eastAsia="方正小标宋简体" w:cs="方正小标宋简体"/>
          <w:bCs/>
          <w:sz w:val="44"/>
          <w:szCs w:val="44"/>
        </w:rPr>
        <w:t>省新型智库2025年研</w:t>
      </w:r>
      <w:bookmarkStart w:id="0" w:name="_GoBack"/>
      <w:bookmarkEnd w:id="0"/>
      <w:r>
        <w:rPr>
          <w:rFonts w:hint="eastAsia" w:ascii="方正小标宋简体" w:hAnsi="方正小标宋简体" w:eastAsia="方正小标宋简体" w:cs="方正小标宋简体"/>
          <w:bCs/>
          <w:sz w:val="44"/>
          <w:szCs w:val="44"/>
        </w:rPr>
        <w:t>究课题选题方向</w:t>
      </w:r>
    </w:p>
    <w:p w14:paraId="492CFDB7">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ascii="黑体" w:hAnsi="黑体" w:eastAsia="黑体"/>
          <w:sz w:val="36"/>
          <w:szCs w:val="36"/>
        </w:rPr>
      </w:pPr>
    </w:p>
    <w:p w14:paraId="63B8D96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、重大</w:t>
      </w:r>
      <w:r>
        <w:rPr>
          <w:rFonts w:hint="eastAsia" w:ascii="黑体" w:hAnsi="黑体" w:eastAsia="黑体"/>
          <w:sz w:val="32"/>
          <w:szCs w:val="32"/>
        </w:rPr>
        <w:t>课题</w:t>
      </w:r>
    </w:p>
    <w:p w14:paraId="54A7E93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楷体_GB2312" w:eastAsia="楷体_GB2312"/>
          <w:sz w:val="32"/>
          <w:szCs w:val="32"/>
        </w:rPr>
      </w:pPr>
      <w:r>
        <w:rPr>
          <w:rFonts w:hint="eastAsia" w:ascii="楷体_GB2312" w:eastAsia="楷体_GB2312"/>
          <w:sz w:val="32"/>
          <w:szCs w:val="32"/>
        </w:rPr>
        <w:t>重点聚焦贯彻落实习近平总书记在福建考察时的重要讲话精神，紧扣“机制活、产业优、百姓富、生态美”的新福建宏伟蓝图，进一步全面深化改革，全方位推动高质量发展，在中国式现代化建设中奋勇争先。</w:t>
      </w:r>
    </w:p>
    <w:p w14:paraId="0765B3B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1.在推动科技创新和产业创新深度融合上闯出新路方面，</w:t>
      </w:r>
      <w:r>
        <w:rPr>
          <w:rFonts w:hint="eastAsia" w:ascii="仿宋_GB2312" w:hAnsi="仿宋_GB2312" w:eastAsia="仿宋_GB2312" w:cs="仿宋_GB2312"/>
          <w:b/>
          <w:bCs/>
          <w:sz w:val="32"/>
          <w:szCs w:val="32"/>
        </w:rPr>
        <w:t>重点聚焦</w:t>
      </w:r>
      <w:r>
        <w:rPr>
          <w:rFonts w:hint="eastAsia" w:ascii="仿宋_GB2312" w:hAnsi="仿宋_GB2312" w:eastAsia="仿宋_GB2312" w:cs="仿宋_GB2312"/>
          <w:sz w:val="32"/>
          <w:szCs w:val="32"/>
        </w:rPr>
        <w:t>加快构建支持全面创新体制机制、</w:t>
      </w:r>
      <w:r>
        <w:rPr>
          <w:rFonts w:hint="eastAsia" w:ascii="仿宋_GB2312" w:eastAsia="仿宋_GB2312"/>
          <w:sz w:val="32"/>
          <w:szCs w:val="32"/>
        </w:rPr>
        <w:t>统筹推进教育科技人才体制机制一体改革、加强高能级科创平台建设、</w:t>
      </w:r>
      <w:r>
        <w:rPr>
          <w:rFonts w:hint="eastAsia" w:ascii="仿宋_GB2312" w:hAnsi="仿宋_GB2312" w:eastAsia="仿宋_GB2312" w:cs="仿宋_GB2312"/>
          <w:sz w:val="32"/>
          <w:szCs w:val="32"/>
        </w:rPr>
        <w:t>完善金融支持科技创新的政策和机制、牢牢守住实体经济、</w:t>
      </w:r>
      <w:r>
        <w:rPr>
          <w:rFonts w:hint="eastAsia" w:ascii="仿宋_GB2312" w:eastAsia="仿宋_GB2312"/>
          <w:sz w:val="32"/>
          <w:szCs w:val="32"/>
        </w:rPr>
        <w:t>前瞻布局未来产业、</w:t>
      </w:r>
      <w:r>
        <w:rPr>
          <w:rFonts w:hint="eastAsia" w:ascii="仿宋_GB2312" w:hAnsi="仿宋_GB2312" w:eastAsia="仿宋_GB2312" w:cs="仿宋_GB2312"/>
          <w:sz w:val="32"/>
          <w:szCs w:val="32"/>
        </w:rPr>
        <w:t>因地制宜发展新质生产力等，</w:t>
      </w:r>
      <w:r>
        <w:rPr>
          <w:rFonts w:hint="eastAsia" w:ascii="仿宋_GB2312" w:hAnsi="仿宋_GB2312" w:eastAsia="仿宋_GB2312" w:cs="仿宋_GB2312"/>
          <w:b/>
          <w:bCs/>
          <w:sz w:val="32"/>
          <w:szCs w:val="32"/>
        </w:rPr>
        <w:t>可进一步细化研究</w:t>
      </w:r>
      <w:r>
        <w:rPr>
          <w:rFonts w:hint="eastAsia" w:ascii="仿宋_GB2312" w:hAnsi="仿宋_GB2312" w:eastAsia="仿宋_GB2312" w:cs="仿宋_GB2312"/>
          <w:sz w:val="32"/>
          <w:szCs w:val="32"/>
        </w:rPr>
        <w:t>“十五五”时期全方位推动高质量发展、</w:t>
      </w:r>
      <w:r>
        <w:rPr>
          <w:rFonts w:hint="eastAsia" w:ascii="仿宋_GB2312" w:hAnsi="仿宋_GB2312" w:eastAsia="仿宋_GB2312" w:cs="仿宋_GB2312"/>
          <w:color w:val="000000" w:themeColor="text1"/>
          <w:sz w:val="32"/>
          <w:szCs w:val="32"/>
          <w14:textFill>
            <w14:solidFill>
              <w14:schemeClr w14:val="tx1"/>
            </w14:solidFill>
          </w14:textFill>
        </w:rPr>
        <w:t>“十五五”</w:t>
      </w:r>
      <w:r>
        <w:rPr>
          <w:rFonts w:hint="eastAsia" w:ascii="仿宋_GB2312" w:hAnsi="仿宋_GB2312" w:eastAsia="仿宋_GB2312" w:cs="仿宋_GB2312"/>
          <w:sz w:val="32"/>
          <w:szCs w:val="32"/>
        </w:rPr>
        <w:t>时期</w:t>
      </w:r>
      <w:r>
        <w:rPr>
          <w:rFonts w:hint="eastAsia" w:ascii="仿宋_GB2312" w:hAnsi="仿宋_GB2312" w:eastAsia="仿宋_GB2312" w:cs="仿宋_GB2312"/>
          <w:color w:val="000000" w:themeColor="text1"/>
          <w:sz w:val="32"/>
          <w:szCs w:val="32"/>
          <w14:textFill>
            <w14:solidFill>
              <w14:schemeClr w14:val="tx1"/>
            </w14:solidFill>
          </w14:textFill>
        </w:rPr>
        <w:t>关键产业布局</w:t>
      </w:r>
      <w:r>
        <w:rPr>
          <w:rFonts w:hint="eastAsia" w:ascii="仿宋_GB2312" w:hAnsi="仿宋_GB2312" w:eastAsia="仿宋_GB2312" w:cs="仿宋_GB2312"/>
          <w:sz w:val="32"/>
          <w:szCs w:val="32"/>
        </w:rPr>
        <w:t>、产业链供应链国际合作、“人工智能+”发展、</w:t>
      </w:r>
      <w:r>
        <w:rPr>
          <w:rFonts w:hint="eastAsia" w:ascii="仿宋_GB2312" w:hAnsi="仿宋_GB2312" w:eastAsia="仿宋_GB2312" w:cs="仿宋_GB2312"/>
          <w:color w:val="000000" w:themeColor="text1"/>
          <w:sz w:val="32"/>
          <w:szCs w:val="32"/>
          <w14:textFill>
            <w14:solidFill>
              <w14:schemeClr w14:val="tx1"/>
            </w14:solidFill>
          </w14:textFill>
        </w:rPr>
        <w:t>中试创新服务平台体系建设</w:t>
      </w:r>
      <w:r>
        <w:rPr>
          <w:rFonts w:hint="eastAsia" w:ascii="仿宋_GB2312" w:eastAsia="仿宋_GB2312"/>
          <w:sz w:val="32"/>
          <w:szCs w:val="32"/>
        </w:rPr>
        <w:t>、原始性引领性科技攻关、高</w:t>
      </w:r>
      <w:r>
        <w:rPr>
          <w:rFonts w:ascii="仿宋_GB2312" w:hAnsi="仿宋_GB2312" w:eastAsia="仿宋_GB2312" w:cs="仿宋_GB2312"/>
          <w:color w:val="000000" w:themeColor="text1"/>
          <w:sz w:val="32"/>
          <w:szCs w:val="32"/>
          <w14:textFill>
            <w14:solidFill>
              <w14:schemeClr w14:val="tx1"/>
            </w14:solidFill>
          </w14:textFill>
        </w:rPr>
        <w:t>科技企业培育</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eastAsia="仿宋_GB2312"/>
          <w:sz w:val="32"/>
          <w:szCs w:val="32"/>
        </w:rPr>
        <w:t>先进制造业集群梯度培育和</w:t>
      </w:r>
      <w:r>
        <w:rPr>
          <w:rFonts w:ascii="仿宋_GB2312" w:eastAsia="仿宋_GB2312"/>
          <w:sz w:val="32"/>
          <w:szCs w:val="32"/>
        </w:rPr>
        <w:t>全球</w:t>
      </w:r>
      <w:r>
        <w:rPr>
          <w:rFonts w:hint="eastAsia" w:ascii="仿宋_GB2312" w:eastAsia="仿宋_GB2312"/>
          <w:sz w:val="32"/>
          <w:szCs w:val="32"/>
        </w:rPr>
        <w:t>全国</w:t>
      </w:r>
      <w:r>
        <w:rPr>
          <w:rFonts w:ascii="仿宋_GB2312" w:eastAsia="仿宋_GB2312"/>
          <w:sz w:val="32"/>
          <w:szCs w:val="32"/>
        </w:rPr>
        <w:t>重点科技热点跟踪</w:t>
      </w:r>
      <w:r>
        <w:rPr>
          <w:rFonts w:hint="eastAsia" w:ascii="仿宋_GB2312" w:hAnsi="仿宋_GB2312" w:eastAsia="仿宋_GB2312" w:cs="仿宋_GB2312"/>
          <w:sz w:val="32"/>
          <w:szCs w:val="32"/>
        </w:rPr>
        <w:t>等。</w:t>
      </w:r>
    </w:p>
    <w:p w14:paraId="370C966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2.在全面深化改革、扩大高水平开放上奋勇争先方面，</w:t>
      </w:r>
      <w:r>
        <w:rPr>
          <w:rFonts w:hint="eastAsia" w:ascii="仿宋_GB2312" w:hAnsi="仿宋_GB2312" w:eastAsia="仿宋_GB2312" w:cs="仿宋_GB2312"/>
          <w:b/>
          <w:bCs/>
          <w:sz w:val="32"/>
          <w:szCs w:val="32"/>
        </w:rPr>
        <w:t>重点聚焦</w:t>
      </w:r>
      <w:r>
        <w:rPr>
          <w:rFonts w:hint="eastAsia" w:ascii="仿宋_GB2312" w:hAnsi="仿宋_GB2312" w:eastAsia="仿宋_GB2312" w:cs="仿宋_GB2312"/>
          <w:sz w:val="32"/>
          <w:szCs w:val="32"/>
        </w:rPr>
        <w:t>重点领域和关键环节改革、创新发展“晋江经验”、</w:t>
      </w:r>
      <w:r>
        <w:rPr>
          <w:rFonts w:hint="eastAsia" w:ascii="仿宋_GB2312" w:eastAsia="仿宋_GB2312"/>
          <w:sz w:val="32"/>
          <w:szCs w:val="32"/>
        </w:rPr>
        <w:t>充分激发全社会投资创业活力、</w:t>
      </w:r>
      <w:r>
        <w:rPr>
          <w:rFonts w:hint="eastAsia" w:ascii="仿宋_GB2312" w:hAnsi="仿宋_GB2312" w:eastAsia="仿宋_GB2312" w:cs="仿宋_GB2312"/>
          <w:sz w:val="32"/>
          <w:szCs w:val="32"/>
        </w:rPr>
        <w:t>深入实施自由贸易试验区提升战略、</w:t>
      </w:r>
      <w:r>
        <w:rPr>
          <w:rFonts w:hint="eastAsia" w:ascii="仿宋_GB2312" w:eastAsia="仿宋_GB2312"/>
          <w:sz w:val="32"/>
          <w:szCs w:val="32"/>
        </w:rPr>
        <w:t>主动对接区域重大战略、深度融入高质量共建“一带一路”、</w:t>
      </w:r>
      <w:r>
        <w:rPr>
          <w:rFonts w:hint="eastAsia" w:ascii="仿宋_GB2312" w:hAnsi="仿宋_GB2312" w:eastAsia="仿宋_GB2312" w:cs="仿宋_GB2312"/>
          <w:sz w:val="32"/>
          <w:szCs w:val="32"/>
        </w:rPr>
        <w:t>建设好两岸融合发展示范区等，</w:t>
      </w:r>
      <w:r>
        <w:rPr>
          <w:rFonts w:hint="eastAsia" w:ascii="仿宋_GB2312" w:hAnsi="仿宋_GB2312" w:eastAsia="仿宋_GB2312" w:cs="仿宋_GB2312"/>
          <w:b/>
          <w:bCs/>
          <w:sz w:val="32"/>
          <w:szCs w:val="32"/>
        </w:rPr>
        <w:t>可进一步细化研究</w:t>
      </w:r>
      <w:r>
        <w:rPr>
          <w:rFonts w:hint="eastAsia" w:ascii="仿宋_GB2312" w:hAnsi="仿宋_GB2312" w:eastAsia="仿宋_GB2312" w:cs="仿宋_GB2312"/>
          <w:sz w:val="32"/>
          <w:szCs w:val="32"/>
        </w:rPr>
        <w:t>加强诚信体系建设、</w:t>
      </w:r>
      <w:r>
        <w:rPr>
          <w:rFonts w:hint="eastAsia" w:ascii="仿宋_GB2312" w:eastAsia="仿宋_GB2312"/>
          <w:sz w:val="32"/>
          <w:szCs w:val="32"/>
        </w:rPr>
        <w:t>民营经济发展环境优化、数据要素市场化改革、</w:t>
      </w:r>
      <w:r>
        <w:rPr>
          <w:rFonts w:ascii="仿宋_GB2312" w:hAnsi="仿宋_GB2312" w:eastAsia="仿宋_GB2312" w:cs="仿宋_GB2312"/>
          <w:color w:val="000000" w:themeColor="text1"/>
          <w:sz w:val="32"/>
          <w:szCs w:val="32"/>
          <w14:textFill>
            <w14:solidFill>
              <w14:schemeClr w14:val="tx1"/>
            </w14:solidFill>
          </w14:textFill>
        </w:rPr>
        <w:t>用好“全球南方”国家市场蕴藏潜力</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拓展外贸外资增长新空间</w:t>
      </w:r>
      <w:r>
        <w:rPr>
          <w:rFonts w:hint="eastAsia" w:ascii="仿宋_GB2312" w:eastAsia="仿宋_GB2312"/>
          <w:sz w:val="32"/>
          <w:szCs w:val="32"/>
        </w:rPr>
        <w:t>、打好福建“侨牌”优势</w:t>
      </w:r>
      <w:r>
        <w:rPr>
          <w:rFonts w:hint="eastAsia" w:ascii="仿宋_GB2312" w:hAnsi="仿宋_GB2312" w:eastAsia="仿宋_GB2312" w:cs="仿宋_GB2312"/>
          <w:sz w:val="32"/>
          <w:szCs w:val="32"/>
        </w:rPr>
        <w:t>、</w:t>
      </w:r>
      <w:r>
        <w:rPr>
          <w:rFonts w:hint="eastAsia" w:ascii="仿宋_GB2312" w:eastAsia="仿宋_GB2312"/>
          <w:sz w:val="32"/>
          <w:szCs w:val="32"/>
        </w:rPr>
        <w:t>民间资本对外投资重点国别行业、重大战略重点领域和薄弱环节金融服务供给、</w:t>
      </w:r>
      <w:r>
        <w:rPr>
          <w:rFonts w:hint="eastAsia" w:ascii="仿宋_GB2312" w:hAnsi="仿宋_GB2312" w:eastAsia="仿宋_GB2312" w:cs="仿宋_GB2312"/>
          <w:sz w:val="32"/>
          <w:szCs w:val="32"/>
        </w:rPr>
        <w:t>建设两岸共同市场先行区</w:t>
      </w:r>
      <w:r>
        <w:rPr>
          <w:rFonts w:hint="eastAsia" w:ascii="仿宋_GB2312" w:eastAsia="仿宋_GB2312"/>
          <w:sz w:val="32"/>
          <w:szCs w:val="32"/>
        </w:rPr>
        <w:t>等。</w:t>
      </w:r>
    </w:p>
    <w:p w14:paraId="7B40D1A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仿宋_GB2312" w:eastAsia="仿宋_GB2312"/>
          <w:sz w:val="32"/>
          <w:szCs w:val="32"/>
          <w:highlight w:val="yellow"/>
        </w:rPr>
      </w:pPr>
      <w:r>
        <w:rPr>
          <w:rFonts w:hint="eastAsia" w:ascii="楷体_GB2312" w:hAnsi="楷体_GB2312" w:eastAsia="楷体_GB2312" w:cs="楷体_GB2312"/>
          <w:b/>
          <w:bCs/>
          <w:sz w:val="32"/>
          <w:szCs w:val="32"/>
        </w:rPr>
        <w:t>3.在推动区域协调发展和城乡融合发展上作出示范方面，</w:t>
      </w:r>
      <w:r>
        <w:rPr>
          <w:rFonts w:hint="eastAsia" w:ascii="仿宋_GB2312" w:eastAsia="仿宋_GB2312"/>
          <w:b/>
          <w:bCs/>
          <w:sz w:val="32"/>
          <w:szCs w:val="32"/>
        </w:rPr>
        <w:t>重点聚焦</w:t>
      </w:r>
      <w:r>
        <w:rPr>
          <w:rFonts w:hint="eastAsia" w:ascii="仿宋_GB2312" w:eastAsia="仿宋_GB2312"/>
          <w:sz w:val="32"/>
          <w:szCs w:val="32"/>
        </w:rPr>
        <w:t>健全深化山海协作机制、深化国家生态文明试验区建设、强化乡村全面振兴与新型城镇化有机结合、壮大县域经济、加快老区苏区振兴发展、巩固拓展脱贫攻坚成果、打造特色农业产业集群、深化集体林权制度改革、做大做强海洋经济、加强自然灾害防范等，</w:t>
      </w:r>
      <w:r>
        <w:rPr>
          <w:rFonts w:hint="eastAsia" w:ascii="仿宋_GB2312" w:eastAsia="仿宋_GB2312"/>
          <w:b/>
          <w:bCs/>
          <w:sz w:val="32"/>
          <w:szCs w:val="32"/>
        </w:rPr>
        <w:t>可进一步细化研究</w:t>
      </w:r>
      <w:r>
        <w:rPr>
          <w:rFonts w:hint="eastAsia" w:ascii="仿宋_GB2312" w:eastAsia="仿宋_GB2312"/>
          <w:sz w:val="32"/>
          <w:szCs w:val="32"/>
        </w:rPr>
        <w:t>健全人口发展支持和服务体系、福建特色的共同富裕路径、巩固拓展脱贫攻坚成果与乡村振兴有效衔接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eastAsia="仿宋_GB2312"/>
          <w:sz w:val="32"/>
          <w:szCs w:val="32"/>
        </w:rPr>
        <w:t>海洋能资源开发利用、绿色制造体系和服务体系构建、县域商业体系建设、产业和科创飞地建设、城市更新推进等。</w:t>
      </w:r>
    </w:p>
    <w:p w14:paraId="19CEABC0">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4.在提升文化影响力、展示福建新形象上久久为功方面，</w:t>
      </w:r>
      <w:r>
        <w:rPr>
          <w:rFonts w:hint="eastAsia" w:ascii="仿宋_GB2312" w:eastAsia="仿宋_GB2312"/>
          <w:b/>
          <w:bCs/>
          <w:sz w:val="32"/>
          <w:szCs w:val="32"/>
        </w:rPr>
        <w:t>重点聚焦</w:t>
      </w:r>
      <w:r>
        <w:rPr>
          <w:rFonts w:hint="eastAsia" w:ascii="仿宋_GB2312" w:eastAsia="仿宋_GB2312"/>
          <w:sz w:val="32"/>
          <w:szCs w:val="32"/>
        </w:rPr>
        <w:t>传承弘扬红色文化、加强文化遗产保护传承、推进文化和旅游深度融合发展、促进两岸文化交流、广泛凝聚侨心等，</w:t>
      </w:r>
      <w:r>
        <w:rPr>
          <w:rFonts w:hint="eastAsia" w:ascii="仿宋_GB2312" w:eastAsia="仿宋_GB2312"/>
          <w:b/>
          <w:bCs/>
          <w:sz w:val="32"/>
          <w:szCs w:val="32"/>
        </w:rPr>
        <w:t>可进一步细化研究</w:t>
      </w:r>
      <w:r>
        <w:rPr>
          <w:rFonts w:hint="eastAsia" w:ascii="仿宋_GB2312" w:eastAsia="仿宋_GB2312"/>
          <w:sz w:val="32"/>
          <w:szCs w:val="32"/>
        </w:rPr>
        <w:t>打造祖地文化品牌体系、发展福建文化旅游支柱产业、守护好利用好世界文化遗产、簪花剪纸等民间技艺保护传承、考古资源文旅融合、国家历史文化名城建设等。</w:t>
      </w:r>
    </w:p>
    <w:p w14:paraId="4D4431D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黑体" w:hAnsi="黑体" w:eastAsia="黑体"/>
          <w:sz w:val="32"/>
          <w:szCs w:val="32"/>
          <w:highlight w:val="red"/>
        </w:rPr>
      </w:pPr>
      <w:r>
        <w:rPr>
          <w:rFonts w:hint="eastAsia" w:ascii="黑体" w:hAnsi="黑体" w:eastAsia="黑体"/>
          <w:sz w:val="32"/>
          <w:szCs w:val="32"/>
        </w:rPr>
        <w:t>二</w:t>
      </w:r>
      <w:r>
        <w:rPr>
          <w:rFonts w:ascii="黑体" w:hAnsi="黑体" w:eastAsia="黑体"/>
          <w:sz w:val="32"/>
          <w:szCs w:val="32"/>
        </w:rPr>
        <w:t>、重点</w:t>
      </w:r>
      <w:r>
        <w:rPr>
          <w:rFonts w:hint="eastAsia" w:ascii="黑体" w:hAnsi="黑体" w:eastAsia="黑体"/>
          <w:sz w:val="32"/>
          <w:szCs w:val="32"/>
        </w:rPr>
        <w:t>课题方向参考</w:t>
      </w:r>
    </w:p>
    <w:p w14:paraId="1DB9D81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eastAsia="仿宋_GB2312"/>
          <w:sz w:val="32"/>
          <w:szCs w:val="32"/>
        </w:rPr>
        <w:t>我省宏观经济形势分析和经济工作建议研究</w:t>
      </w:r>
    </w:p>
    <w:p w14:paraId="700EA3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2.发展壮大我省县域经济研究</w:t>
      </w:r>
    </w:p>
    <w:p w14:paraId="45349AD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3.培育壮大我省县域重点产业链研究</w:t>
      </w:r>
    </w:p>
    <w:p w14:paraId="7804B2D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4.推动我省共同富裕集成式改革创新研究</w:t>
      </w:r>
    </w:p>
    <w:p w14:paraId="59618C9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5.我省设区市高质量发展研究</w:t>
      </w:r>
    </w:p>
    <w:p w14:paraId="587DEB9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pacing w:val="-17"/>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pacing w:val="-17"/>
          <w:sz w:val="32"/>
          <w:szCs w:val="32"/>
          <w14:textFill>
            <w14:solidFill>
              <w14:schemeClr w14:val="tx1"/>
            </w14:solidFill>
          </w14:textFill>
        </w:rPr>
        <w:t>我省加强同大型国企合作加快发展新质生产力研究</w:t>
      </w:r>
    </w:p>
    <w:p w14:paraId="002A0F8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7.我省与邻省边界地区合作发展和治理研究</w:t>
      </w:r>
    </w:p>
    <w:p w14:paraId="6B54A6A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我省十亿强镇亿元强村发展能级提升研究</w:t>
      </w:r>
    </w:p>
    <w:p w14:paraId="0066C62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我省</w:t>
      </w:r>
      <w:r>
        <w:rPr>
          <w:rFonts w:hint="eastAsia" w:ascii="仿宋_GB2312" w:eastAsia="仿宋_GB2312"/>
          <w:sz w:val="32"/>
          <w:szCs w:val="32"/>
        </w:rPr>
        <w:t>重大生产</w:t>
      </w:r>
      <w:r>
        <w:rPr>
          <w:rFonts w:ascii="仿宋_GB2312" w:eastAsia="仿宋_GB2312"/>
          <w:sz w:val="32"/>
          <w:szCs w:val="32"/>
        </w:rPr>
        <w:t>资源供应</w:t>
      </w:r>
      <w:r>
        <w:rPr>
          <w:rFonts w:hint="eastAsia" w:ascii="仿宋_GB2312" w:eastAsia="仿宋_GB2312"/>
          <w:sz w:val="32"/>
          <w:szCs w:val="32"/>
        </w:rPr>
        <w:t>链</w:t>
      </w:r>
      <w:r>
        <w:rPr>
          <w:rFonts w:ascii="仿宋_GB2312" w:eastAsia="仿宋_GB2312"/>
          <w:sz w:val="32"/>
          <w:szCs w:val="32"/>
        </w:rPr>
        <w:t>安全与战略储备研究</w:t>
      </w:r>
    </w:p>
    <w:p w14:paraId="5542AFC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10.我省推进低效用地再开发研究</w:t>
      </w:r>
    </w:p>
    <w:p w14:paraId="5E3DF5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11.我省与大院大所大企大平台协作机制研究</w:t>
      </w:r>
    </w:p>
    <w:p w14:paraId="4D40773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12.我省科学城深化发展研究</w:t>
      </w:r>
    </w:p>
    <w:p w14:paraId="3C31FDC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13.引进国内外科技成果到福建孵化转化研究</w:t>
      </w:r>
    </w:p>
    <w:p w14:paraId="626F46D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14.我省</w:t>
      </w:r>
      <w:r>
        <w:rPr>
          <w:rFonts w:ascii="仿宋_GB2312" w:hAnsi="仿宋_GB2312" w:eastAsia="仿宋_GB2312" w:cs="仿宋_GB2312"/>
          <w:color w:val="000000" w:themeColor="text1"/>
          <w:sz w:val="32"/>
          <w:szCs w:val="32"/>
          <w14:textFill>
            <w14:solidFill>
              <w14:schemeClr w14:val="tx1"/>
            </w14:solidFill>
          </w14:textFill>
        </w:rPr>
        <w:t>提升跨江跨海通道</w:t>
      </w:r>
      <w:r>
        <w:rPr>
          <w:rFonts w:hint="eastAsia" w:ascii="仿宋_GB2312" w:hAnsi="仿宋_GB2312" w:eastAsia="仿宋_GB2312" w:cs="仿宋_GB2312"/>
          <w:color w:val="000000" w:themeColor="text1"/>
          <w:sz w:val="32"/>
          <w:szCs w:val="32"/>
          <w14:textFill>
            <w14:solidFill>
              <w14:schemeClr w14:val="tx1"/>
            </w14:solidFill>
          </w14:textFill>
        </w:rPr>
        <w:t>建设研究</w:t>
      </w:r>
    </w:p>
    <w:p w14:paraId="52C2D3A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15.我省数字基础设施建设研究</w:t>
      </w:r>
    </w:p>
    <w:p w14:paraId="59EB264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pacing w:val="-34"/>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pacing w:val="-17"/>
          <w:sz w:val="32"/>
          <w:szCs w:val="32"/>
          <w14:textFill>
            <w14:solidFill>
              <w14:schemeClr w14:val="tx1"/>
            </w14:solidFill>
          </w14:textFill>
        </w:rPr>
        <w:t>加强我省重点领域重点流域重点海域环境综合治理研究</w:t>
      </w:r>
    </w:p>
    <w:p w14:paraId="6BCC5B7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17.我省农村环境建设提升研究</w:t>
      </w:r>
    </w:p>
    <w:p w14:paraId="39D2AC0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18.促进闽非合作提能升级研究</w:t>
      </w:r>
    </w:p>
    <w:p w14:paraId="49F8882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19.</w:t>
      </w:r>
      <w:r>
        <w:rPr>
          <w:rFonts w:ascii="仿宋_GB2312" w:hAnsi="仿宋_GB2312" w:eastAsia="仿宋_GB2312" w:cs="仿宋_GB2312"/>
          <w:color w:val="000000" w:themeColor="text1"/>
          <w:sz w:val="32"/>
          <w:szCs w:val="32"/>
          <w14:textFill>
            <w14:solidFill>
              <w14:schemeClr w14:val="tx1"/>
            </w14:solidFill>
          </w14:textFill>
        </w:rPr>
        <w:t>提</w:t>
      </w:r>
      <w:r>
        <w:rPr>
          <w:rFonts w:hint="eastAsia" w:ascii="仿宋_GB2312" w:hAnsi="仿宋_GB2312" w:eastAsia="仿宋_GB2312" w:cs="仿宋_GB2312"/>
          <w:color w:val="000000" w:themeColor="text1"/>
          <w:sz w:val="32"/>
          <w:szCs w:val="32"/>
          <w14:textFill>
            <w14:solidFill>
              <w14:schemeClr w14:val="tx1"/>
            </w14:solidFill>
          </w14:textFill>
        </w:rPr>
        <w:t>升我省</w:t>
      </w:r>
      <w:r>
        <w:rPr>
          <w:rFonts w:ascii="仿宋_GB2312" w:hAnsi="仿宋_GB2312" w:eastAsia="仿宋_GB2312" w:cs="仿宋_GB2312"/>
          <w:color w:val="000000" w:themeColor="text1"/>
          <w:sz w:val="32"/>
          <w:szCs w:val="32"/>
          <w14:textFill>
            <w14:solidFill>
              <w14:schemeClr w14:val="tx1"/>
            </w14:solidFill>
          </w14:textFill>
        </w:rPr>
        <w:t>绿色贸易占比</w:t>
      </w:r>
      <w:r>
        <w:rPr>
          <w:rFonts w:hint="eastAsia" w:ascii="仿宋_GB2312" w:hAnsi="仿宋_GB2312" w:eastAsia="仿宋_GB2312" w:cs="仿宋_GB2312"/>
          <w:color w:val="000000" w:themeColor="text1"/>
          <w:sz w:val="32"/>
          <w:szCs w:val="32"/>
          <w14:textFill>
            <w14:solidFill>
              <w14:schemeClr w14:val="tx1"/>
            </w14:solidFill>
          </w14:textFill>
        </w:rPr>
        <w:t>研究</w:t>
      </w:r>
    </w:p>
    <w:p w14:paraId="5E2D5CF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20.我省</w:t>
      </w:r>
      <w:r>
        <w:rPr>
          <w:rFonts w:ascii="仿宋_GB2312" w:hAnsi="仿宋_GB2312" w:eastAsia="仿宋_GB2312" w:cs="仿宋_GB2312"/>
          <w:color w:val="000000" w:themeColor="text1"/>
          <w:sz w:val="32"/>
          <w:szCs w:val="32"/>
          <w14:textFill>
            <w14:solidFill>
              <w14:schemeClr w14:val="tx1"/>
            </w14:solidFill>
          </w14:textFill>
        </w:rPr>
        <w:t>全域推进建设“无废城市”</w:t>
      </w:r>
      <w:r>
        <w:rPr>
          <w:rFonts w:hint="eastAsia" w:ascii="仿宋_GB2312" w:hAnsi="仿宋_GB2312" w:eastAsia="仿宋_GB2312" w:cs="仿宋_GB2312"/>
          <w:color w:val="000000" w:themeColor="text1"/>
          <w:sz w:val="32"/>
          <w:szCs w:val="32"/>
          <w14:textFill>
            <w14:solidFill>
              <w14:schemeClr w14:val="tx1"/>
            </w14:solidFill>
          </w14:textFill>
        </w:rPr>
        <w:t>研究</w:t>
      </w:r>
    </w:p>
    <w:p w14:paraId="07F66F2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21.林则徐遗迹保护和活化利用研究</w:t>
      </w:r>
    </w:p>
    <w:p w14:paraId="6A16794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22.我省特色年俗传承发展研究</w:t>
      </w:r>
    </w:p>
    <w:p w14:paraId="1A1B301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23.我省邮轮、游船、游艇消费新增长点培育研究</w:t>
      </w:r>
    </w:p>
    <w:p w14:paraId="6154AA7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24.我省新型融合消费业态培育发展研究</w:t>
      </w:r>
    </w:p>
    <w:p w14:paraId="7CFD866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25.我省加强国内国际品牌赛事引育研究</w:t>
      </w:r>
    </w:p>
    <w:p w14:paraId="2BED510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pacing w:val="-1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pacing w:val="-11"/>
          <w:sz w:val="32"/>
          <w:szCs w:val="32"/>
          <w14:textFill>
            <w14:solidFill>
              <w14:schemeClr w14:val="tx1"/>
            </w14:solidFill>
          </w14:textFill>
        </w:rPr>
        <w:t>我省适应人口变化趋势优化教育资源配置研究</w:t>
      </w:r>
    </w:p>
    <w:p w14:paraId="2919A1E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27.我省高等教育服务促进经济社会发展</w:t>
      </w:r>
    </w:p>
    <w:p w14:paraId="1EBCCA9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28.改善我省医院布局促进医疗高质量发展研究</w:t>
      </w:r>
    </w:p>
    <w:p w14:paraId="52C2924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29.深化拓展新时代机关效能建设研究</w:t>
      </w:r>
    </w:p>
    <w:p w14:paraId="7FC9A9F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pacing w:val="-1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pacing w:val="-11"/>
          <w:sz w:val="32"/>
          <w:szCs w:val="32"/>
          <w14:textFill>
            <w14:solidFill>
              <w14:schemeClr w14:val="tx1"/>
            </w14:solidFill>
          </w14:textFill>
        </w:rPr>
        <w:t>社会热点问题特征动向与应对措施研究</w:t>
      </w:r>
    </w:p>
    <w:p w14:paraId="519EC03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31.我省基层联合党委建设研究</w:t>
      </w:r>
    </w:p>
    <w:p w14:paraId="64756F1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32.重大突发公共事件处置保障体系研究</w:t>
      </w:r>
    </w:p>
    <w:p w14:paraId="403F174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33.基层、企业相关舆情应对引导研究</w:t>
      </w:r>
    </w:p>
    <w:p w14:paraId="1110AE56">
      <w:pPr>
        <w:rPr>
          <w:rFonts w:ascii="黑体" w:hAnsi="黑体" w:eastAsia="黑体" w:cs="黑体"/>
          <w:bCs/>
          <w:sz w:val="32"/>
          <w:szCs w:val="32"/>
        </w:rPr>
      </w:pPr>
    </w:p>
    <w:p w14:paraId="224C605C">
      <w:pPr>
        <w:rPr>
          <w:rFonts w:ascii="黑体" w:hAnsi="黑体" w:eastAsia="黑体" w:cs="黑体"/>
          <w:bCs/>
          <w:sz w:val="32"/>
          <w:szCs w:val="32"/>
        </w:rPr>
      </w:pPr>
    </w:p>
    <w:p w14:paraId="58044947">
      <w:pPr>
        <w:rPr>
          <w:rFonts w:ascii="黑体" w:hAnsi="黑体" w:eastAsia="黑体" w:cs="黑体"/>
          <w:bCs/>
          <w:sz w:val="32"/>
          <w:szCs w:val="32"/>
        </w:rPr>
      </w:pPr>
    </w:p>
    <w:p w14:paraId="47E20FB0">
      <w:pPr>
        <w:rPr>
          <w:rFonts w:ascii="黑体" w:hAnsi="黑体" w:eastAsia="黑体" w:cs="黑体"/>
          <w:bCs/>
          <w:sz w:val="32"/>
          <w:szCs w:val="32"/>
        </w:rPr>
      </w:pPr>
    </w:p>
    <w:p w14:paraId="0B14A988">
      <w:pPr>
        <w:rPr>
          <w:rFonts w:ascii="黑体" w:hAnsi="黑体" w:eastAsia="黑体" w:cs="黑体"/>
          <w:bCs/>
          <w:sz w:val="32"/>
          <w:szCs w:val="32"/>
        </w:rPr>
      </w:pPr>
    </w:p>
    <w:p w14:paraId="07878275">
      <w:pPr>
        <w:rPr>
          <w:rFonts w:ascii="黑体" w:hAnsi="黑体" w:eastAsia="黑体" w:cs="黑体"/>
          <w:bCs/>
          <w:sz w:val="32"/>
          <w:szCs w:val="32"/>
        </w:rPr>
      </w:pPr>
    </w:p>
    <w:p w14:paraId="229C4491">
      <w:pPr>
        <w:rPr>
          <w:rFonts w:ascii="黑体" w:hAnsi="黑体" w:eastAsia="黑体" w:cs="黑体"/>
          <w:bCs/>
          <w:sz w:val="32"/>
          <w:szCs w:val="32"/>
        </w:rPr>
      </w:pPr>
    </w:p>
    <w:p w14:paraId="158EA372">
      <w:pPr>
        <w:rPr>
          <w:rFonts w:ascii="黑体" w:hAnsi="黑体" w:eastAsia="黑体" w:cs="黑体"/>
          <w:bCs/>
          <w:sz w:val="32"/>
          <w:szCs w:val="32"/>
        </w:rPr>
      </w:pPr>
      <w:r>
        <w:rPr>
          <w:rFonts w:ascii="黑体" w:hAnsi="黑体" w:eastAsia="黑体" w:cs="黑体"/>
          <w:bCs/>
          <w:sz w:val="32"/>
          <w:szCs w:val="32"/>
        </w:rPr>
        <w:br w:type="page"/>
      </w:r>
    </w:p>
    <w:p w14:paraId="139D76B7">
      <w:pPr>
        <w:rPr>
          <w:rFonts w:ascii="黑体" w:hAnsi="黑体" w:eastAsia="黑体" w:cs="黑体"/>
          <w:bCs/>
          <w:sz w:val="32"/>
          <w:szCs w:val="32"/>
        </w:rPr>
      </w:pPr>
      <w:r>
        <w:rPr>
          <w:rFonts w:hint="eastAsia" w:ascii="黑体" w:hAnsi="黑体" w:eastAsia="黑体" w:cs="黑体"/>
          <w:bCs/>
          <w:sz w:val="32"/>
          <w:szCs w:val="32"/>
        </w:rPr>
        <w:t>附件2</w:t>
      </w:r>
    </w:p>
    <w:p w14:paraId="7B5971E1">
      <w:pPr>
        <w:keepNext w:val="0"/>
        <w:keepLines w:val="0"/>
        <w:pageBreakBefore w:val="0"/>
        <w:widowControl w:val="0"/>
        <w:kinsoku/>
        <w:wordWrap/>
        <w:overflowPunct/>
        <w:topLinePunct w:val="0"/>
        <w:autoSpaceDE/>
        <w:autoSpaceDN/>
        <w:bidi w:val="0"/>
        <w:adjustRightInd/>
        <w:snapToGrid/>
        <w:spacing w:line="400" w:lineRule="exact"/>
        <w:ind w:firstLine="641"/>
        <w:textAlignment w:val="auto"/>
        <w:rPr>
          <w:rFonts w:ascii="黑体" w:hAnsi="黑体" w:eastAsia="黑体" w:cs="黑体"/>
          <w:bCs/>
          <w:sz w:val="32"/>
          <w:szCs w:val="32"/>
        </w:rPr>
      </w:pPr>
    </w:p>
    <w:p w14:paraId="3B4BA58E">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福建省新型智库2025年研究课题申报表</w:t>
      </w:r>
    </w:p>
    <w:p w14:paraId="6603A46D">
      <w:pPr>
        <w:spacing w:line="640" w:lineRule="exact"/>
        <w:ind w:firstLine="628"/>
        <w:jc w:val="center"/>
        <w:rPr>
          <w:rFonts w:ascii="方正小标宋简体" w:hAnsi="方正小标宋简体" w:eastAsia="方正小标宋简体" w:cs="方正小标宋简体"/>
          <w:spacing w:val="-23"/>
          <w:sz w:val="36"/>
          <w:szCs w:val="36"/>
        </w:rPr>
      </w:pPr>
    </w:p>
    <w:tbl>
      <w:tblPr>
        <w:tblStyle w:val="11"/>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948"/>
        <w:gridCol w:w="1175"/>
        <w:gridCol w:w="309"/>
        <w:gridCol w:w="1209"/>
        <w:gridCol w:w="3424"/>
      </w:tblGrid>
      <w:tr w14:paraId="05C3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Align w:val="center"/>
          </w:tcPr>
          <w:p w14:paraId="4B764CF6">
            <w:pPr>
              <w:adjustRightInd w:val="0"/>
              <w:snapToGrid w:val="0"/>
              <w:jc w:val="center"/>
              <w:rPr>
                <w:rFonts w:ascii="宋体" w:hAnsi="宋体" w:eastAsia="宋体" w:cs="宋体"/>
                <w:sz w:val="24"/>
              </w:rPr>
            </w:pPr>
            <w:r>
              <w:rPr>
                <w:rFonts w:hint="eastAsia" w:ascii="宋体" w:hAnsi="宋体" w:eastAsia="宋体" w:cs="宋体"/>
                <w:sz w:val="24"/>
              </w:rPr>
              <w:t>课题类别</w:t>
            </w:r>
          </w:p>
          <w:p w14:paraId="32BD4636">
            <w:pPr>
              <w:adjustRightInd w:val="0"/>
              <w:snapToGrid w:val="0"/>
              <w:jc w:val="center"/>
              <w:rPr>
                <w:rFonts w:ascii="宋体" w:hAnsi="宋体" w:eastAsia="宋体" w:cs="宋体"/>
                <w:sz w:val="24"/>
              </w:rPr>
            </w:pPr>
            <w:r>
              <w:rPr>
                <w:rFonts w:hint="eastAsia" w:ascii="宋体" w:hAnsi="宋体" w:eastAsia="宋体" w:cs="宋体"/>
                <w:sz w:val="24"/>
              </w:rPr>
              <w:t>（只选一项）</w:t>
            </w:r>
          </w:p>
        </w:tc>
        <w:tc>
          <w:tcPr>
            <w:tcW w:w="7065" w:type="dxa"/>
            <w:gridSpan w:val="5"/>
            <w:vAlign w:val="center"/>
          </w:tcPr>
          <w:p w14:paraId="119E739C">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□重大研究课题       □重点研究课题       □自选课题</w:t>
            </w:r>
          </w:p>
        </w:tc>
      </w:tr>
      <w:tr w14:paraId="3699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Align w:val="center"/>
          </w:tcPr>
          <w:p w14:paraId="5C41432B">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申报课题方向</w:t>
            </w:r>
          </w:p>
        </w:tc>
        <w:tc>
          <w:tcPr>
            <w:tcW w:w="2123" w:type="dxa"/>
            <w:gridSpan w:val="2"/>
            <w:vAlign w:val="center"/>
          </w:tcPr>
          <w:p w14:paraId="306C64CA">
            <w:pPr>
              <w:adjustRightInd w:val="0"/>
              <w:snapToGrid w:val="0"/>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）序号</w:t>
            </w:r>
          </w:p>
          <w:p w14:paraId="0F9EEC7B">
            <w:pPr>
              <w:adjustRightInd w:val="0"/>
              <w:snapToGrid w:val="0"/>
              <w:jc w:val="center"/>
              <w:rPr>
                <w:rFonts w:ascii="宋体" w:hAnsi="宋体" w:eastAsia="宋体" w:cs="宋体"/>
                <w:sz w:val="24"/>
              </w:rPr>
            </w:pPr>
            <w:r>
              <w:rPr>
                <w:rFonts w:hint="eastAsia" w:ascii="宋体" w:hAnsi="宋体" w:eastAsia="宋体" w:cs="宋体"/>
                <w:sz w:val="24"/>
              </w:rPr>
              <w:t>（只选一项）</w:t>
            </w:r>
          </w:p>
        </w:tc>
        <w:tc>
          <w:tcPr>
            <w:tcW w:w="4942" w:type="dxa"/>
            <w:gridSpan w:val="3"/>
            <w:vAlign w:val="center"/>
          </w:tcPr>
          <w:p w14:paraId="233AF12B">
            <w:pPr>
              <w:adjustRightInd w:val="0"/>
              <w:snapToGrid w:val="0"/>
              <w:spacing w:line="400" w:lineRule="exact"/>
              <w:ind w:firstLine="480"/>
              <w:jc w:val="center"/>
              <w:rPr>
                <w:rFonts w:ascii="宋体" w:hAnsi="宋体" w:eastAsia="宋体" w:cs="宋体"/>
                <w:sz w:val="24"/>
              </w:rPr>
            </w:pPr>
          </w:p>
        </w:tc>
      </w:tr>
      <w:tr w14:paraId="64C2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Align w:val="center"/>
          </w:tcPr>
          <w:p w14:paraId="5ECD5A95">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申报题目</w:t>
            </w:r>
          </w:p>
        </w:tc>
        <w:tc>
          <w:tcPr>
            <w:tcW w:w="7065" w:type="dxa"/>
            <w:gridSpan w:val="5"/>
            <w:vAlign w:val="center"/>
          </w:tcPr>
          <w:p w14:paraId="64887CBE">
            <w:pPr>
              <w:adjustRightInd w:val="0"/>
              <w:snapToGrid w:val="0"/>
              <w:spacing w:line="400" w:lineRule="exact"/>
              <w:ind w:firstLine="480"/>
              <w:jc w:val="center"/>
              <w:rPr>
                <w:rFonts w:ascii="宋体" w:hAnsi="宋体" w:eastAsia="宋体" w:cs="宋体"/>
                <w:sz w:val="24"/>
              </w:rPr>
            </w:pPr>
          </w:p>
        </w:tc>
      </w:tr>
      <w:tr w14:paraId="3545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Align w:val="center"/>
          </w:tcPr>
          <w:p w14:paraId="7AAECF1A">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负责人姓名</w:t>
            </w:r>
          </w:p>
        </w:tc>
        <w:tc>
          <w:tcPr>
            <w:tcW w:w="2123" w:type="dxa"/>
            <w:gridSpan w:val="2"/>
            <w:vAlign w:val="center"/>
          </w:tcPr>
          <w:p w14:paraId="2274DB35">
            <w:pPr>
              <w:adjustRightInd w:val="0"/>
              <w:snapToGrid w:val="0"/>
              <w:spacing w:line="400" w:lineRule="exact"/>
              <w:ind w:firstLine="480"/>
              <w:jc w:val="center"/>
              <w:rPr>
                <w:rFonts w:ascii="宋体" w:hAnsi="宋体" w:eastAsia="宋体" w:cs="宋体"/>
                <w:sz w:val="24"/>
              </w:rPr>
            </w:pPr>
          </w:p>
        </w:tc>
        <w:tc>
          <w:tcPr>
            <w:tcW w:w="1518" w:type="dxa"/>
            <w:gridSpan w:val="2"/>
            <w:vAlign w:val="center"/>
          </w:tcPr>
          <w:p w14:paraId="19792729">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所在单位</w:t>
            </w:r>
          </w:p>
        </w:tc>
        <w:tc>
          <w:tcPr>
            <w:tcW w:w="3424" w:type="dxa"/>
            <w:vAlign w:val="center"/>
          </w:tcPr>
          <w:p w14:paraId="306CCC93">
            <w:pPr>
              <w:adjustRightInd w:val="0"/>
              <w:snapToGrid w:val="0"/>
              <w:spacing w:line="400" w:lineRule="exact"/>
              <w:ind w:firstLine="480"/>
              <w:jc w:val="center"/>
              <w:rPr>
                <w:rFonts w:ascii="宋体" w:hAnsi="宋体" w:eastAsia="宋体" w:cs="宋体"/>
                <w:sz w:val="24"/>
              </w:rPr>
            </w:pPr>
          </w:p>
        </w:tc>
      </w:tr>
      <w:tr w14:paraId="4E3D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Align w:val="center"/>
          </w:tcPr>
          <w:p w14:paraId="4C07C439">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职务</w:t>
            </w:r>
          </w:p>
        </w:tc>
        <w:tc>
          <w:tcPr>
            <w:tcW w:w="2123" w:type="dxa"/>
            <w:gridSpan w:val="2"/>
            <w:vAlign w:val="center"/>
          </w:tcPr>
          <w:p w14:paraId="4C67C713">
            <w:pPr>
              <w:adjustRightInd w:val="0"/>
              <w:snapToGrid w:val="0"/>
              <w:spacing w:line="400" w:lineRule="exact"/>
              <w:ind w:firstLine="480"/>
              <w:jc w:val="center"/>
              <w:rPr>
                <w:rFonts w:ascii="宋体" w:hAnsi="宋体" w:eastAsia="宋体" w:cs="宋体"/>
                <w:sz w:val="24"/>
              </w:rPr>
            </w:pPr>
          </w:p>
        </w:tc>
        <w:tc>
          <w:tcPr>
            <w:tcW w:w="1518" w:type="dxa"/>
            <w:gridSpan w:val="2"/>
            <w:vAlign w:val="center"/>
          </w:tcPr>
          <w:p w14:paraId="1B800139">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职称</w:t>
            </w:r>
          </w:p>
        </w:tc>
        <w:tc>
          <w:tcPr>
            <w:tcW w:w="3424" w:type="dxa"/>
            <w:vAlign w:val="center"/>
          </w:tcPr>
          <w:p w14:paraId="5ECD72BF">
            <w:pPr>
              <w:adjustRightInd w:val="0"/>
              <w:snapToGrid w:val="0"/>
              <w:spacing w:line="400" w:lineRule="exact"/>
              <w:ind w:firstLine="480"/>
              <w:jc w:val="center"/>
              <w:rPr>
                <w:rFonts w:ascii="宋体" w:hAnsi="宋体" w:eastAsia="宋体" w:cs="宋体"/>
                <w:sz w:val="24"/>
              </w:rPr>
            </w:pPr>
          </w:p>
        </w:tc>
      </w:tr>
      <w:tr w14:paraId="7B88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Align w:val="center"/>
          </w:tcPr>
          <w:p w14:paraId="5D6642F0">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手机</w:t>
            </w:r>
          </w:p>
        </w:tc>
        <w:tc>
          <w:tcPr>
            <w:tcW w:w="2123" w:type="dxa"/>
            <w:gridSpan w:val="2"/>
            <w:vAlign w:val="center"/>
          </w:tcPr>
          <w:p w14:paraId="1C32CD98">
            <w:pPr>
              <w:adjustRightInd w:val="0"/>
              <w:snapToGrid w:val="0"/>
              <w:spacing w:line="400" w:lineRule="exact"/>
              <w:ind w:firstLine="480"/>
              <w:jc w:val="center"/>
              <w:rPr>
                <w:rFonts w:ascii="宋体" w:hAnsi="宋体" w:eastAsia="宋体" w:cs="宋体"/>
                <w:sz w:val="24"/>
              </w:rPr>
            </w:pPr>
          </w:p>
        </w:tc>
        <w:tc>
          <w:tcPr>
            <w:tcW w:w="1518" w:type="dxa"/>
            <w:gridSpan w:val="2"/>
            <w:vAlign w:val="center"/>
          </w:tcPr>
          <w:p w14:paraId="75B91EC1">
            <w:pPr>
              <w:adjustRightInd w:val="0"/>
              <w:snapToGrid w:val="0"/>
              <w:jc w:val="center"/>
              <w:rPr>
                <w:rFonts w:ascii="宋体" w:hAnsi="宋体" w:eastAsia="宋体" w:cs="宋体"/>
                <w:sz w:val="24"/>
              </w:rPr>
            </w:pPr>
            <w:r>
              <w:rPr>
                <w:rFonts w:hint="eastAsia" w:ascii="宋体" w:hAnsi="宋体" w:eastAsia="宋体" w:cs="宋体"/>
                <w:sz w:val="24"/>
              </w:rPr>
              <w:t>通讯地址（具体至道路名、门牌号等）</w:t>
            </w:r>
          </w:p>
        </w:tc>
        <w:tc>
          <w:tcPr>
            <w:tcW w:w="3424" w:type="dxa"/>
            <w:vAlign w:val="center"/>
          </w:tcPr>
          <w:p w14:paraId="50271CB6">
            <w:pPr>
              <w:adjustRightInd w:val="0"/>
              <w:snapToGrid w:val="0"/>
              <w:spacing w:line="400" w:lineRule="exact"/>
              <w:ind w:firstLine="480"/>
              <w:jc w:val="center"/>
              <w:rPr>
                <w:rFonts w:ascii="宋体" w:hAnsi="宋体" w:eastAsia="宋体" w:cs="宋体"/>
                <w:sz w:val="24"/>
              </w:rPr>
            </w:pPr>
          </w:p>
        </w:tc>
      </w:tr>
      <w:tr w14:paraId="2ACC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rPr>
        <w:tc>
          <w:tcPr>
            <w:tcW w:w="1430" w:type="dxa"/>
            <w:vAlign w:val="center"/>
          </w:tcPr>
          <w:p w14:paraId="4526C35B">
            <w:pPr>
              <w:jc w:val="center"/>
              <w:rPr>
                <w:rFonts w:ascii="宋体" w:hAnsi="宋体" w:eastAsia="宋体" w:cs="宋体"/>
                <w:sz w:val="24"/>
              </w:rPr>
            </w:pPr>
            <w:r>
              <w:rPr>
                <w:rFonts w:hint="eastAsia" w:ascii="宋体" w:hAnsi="宋体" w:eastAsia="宋体" w:cs="宋体"/>
                <w:sz w:val="24"/>
              </w:rPr>
              <w:t>研究</w:t>
            </w:r>
            <w:r>
              <w:rPr>
                <w:rFonts w:ascii="宋体" w:hAnsi="宋体" w:eastAsia="宋体" w:cs="宋体"/>
                <w:sz w:val="24"/>
              </w:rPr>
              <w:t>基础</w:t>
            </w:r>
          </w:p>
        </w:tc>
        <w:tc>
          <w:tcPr>
            <w:tcW w:w="7065" w:type="dxa"/>
            <w:gridSpan w:val="5"/>
          </w:tcPr>
          <w:p w14:paraId="5F652B41">
            <w:pPr>
              <w:ind w:firstLine="480"/>
              <w:rPr>
                <w:rFonts w:ascii="宋体" w:hAnsi="宋体" w:eastAsia="宋体" w:cs="宋体"/>
                <w:sz w:val="24"/>
              </w:rPr>
            </w:pPr>
            <w:r>
              <w:rPr>
                <w:rFonts w:hint="eastAsia" w:ascii="宋体" w:hAnsi="宋体" w:eastAsia="宋体" w:cs="宋体"/>
                <w:sz w:val="24"/>
              </w:rPr>
              <w:t>相关研究主要成果或研究能力阐述，充分展示对该领域熟悉程度、研究积累（500字以内）</w:t>
            </w:r>
          </w:p>
          <w:p w14:paraId="7968D5ED">
            <w:pPr>
              <w:ind w:firstLine="480" w:firstLineChars="200"/>
              <w:rPr>
                <w:rFonts w:ascii="宋体" w:hAnsi="宋体" w:eastAsia="宋体" w:cs="宋体"/>
                <w:sz w:val="24"/>
              </w:rPr>
            </w:pPr>
          </w:p>
        </w:tc>
      </w:tr>
      <w:tr w14:paraId="3749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Merge w:val="restart"/>
            <w:vAlign w:val="center"/>
          </w:tcPr>
          <w:p w14:paraId="21A6EBEF">
            <w:pPr>
              <w:spacing w:line="0" w:lineRule="atLeast"/>
              <w:rPr>
                <w:rFonts w:ascii="宋体" w:hAnsi="宋体" w:eastAsia="宋体" w:cs="宋体"/>
                <w:sz w:val="24"/>
              </w:rPr>
            </w:pPr>
            <w:r>
              <w:rPr>
                <w:rFonts w:hint="eastAsia" w:ascii="宋体" w:hAnsi="宋体" w:eastAsia="宋体" w:cs="宋体"/>
                <w:sz w:val="24"/>
              </w:rPr>
              <w:t>主要参与者</w:t>
            </w:r>
          </w:p>
        </w:tc>
        <w:tc>
          <w:tcPr>
            <w:tcW w:w="948" w:type="dxa"/>
            <w:vAlign w:val="center"/>
          </w:tcPr>
          <w:p w14:paraId="541C0C41">
            <w:pPr>
              <w:spacing w:line="0" w:lineRule="atLeast"/>
              <w:rPr>
                <w:rFonts w:ascii="宋体" w:hAnsi="宋体" w:eastAsia="宋体" w:cs="宋体"/>
                <w:sz w:val="24"/>
              </w:rPr>
            </w:pPr>
            <w:r>
              <w:rPr>
                <w:rFonts w:hint="eastAsia" w:ascii="宋体" w:hAnsi="宋体" w:eastAsia="宋体" w:cs="宋体"/>
                <w:sz w:val="24"/>
              </w:rPr>
              <w:t>姓名</w:t>
            </w:r>
          </w:p>
        </w:tc>
        <w:tc>
          <w:tcPr>
            <w:tcW w:w="1484" w:type="dxa"/>
            <w:gridSpan w:val="2"/>
            <w:vAlign w:val="center"/>
          </w:tcPr>
          <w:p w14:paraId="1F3B9F59">
            <w:pPr>
              <w:spacing w:line="0" w:lineRule="atLeast"/>
              <w:rPr>
                <w:rFonts w:ascii="宋体" w:hAnsi="宋体" w:eastAsia="宋体" w:cs="宋体"/>
                <w:sz w:val="24"/>
              </w:rPr>
            </w:pPr>
            <w:r>
              <w:rPr>
                <w:rFonts w:hint="eastAsia" w:ascii="宋体" w:hAnsi="宋体" w:eastAsia="宋体" w:cs="宋体"/>
                <w:sz w:val="24"/>
              </w:rPr>
              <w:t>职务职称</w:t>
            </w:r>
          </w:p>
        </w:tc>
        <w:tc>
          <w:tcPr>
            <w:tcW w:w="1209" w:type="dxa"/>
            <w:vAlign w:val="center"/>
          </w:tcPr>
          <w:p w14:paraId="0618393C">
            <w:pPr>
              <w:spacing w:line="0" w:lineRule="atLeast"/>
              <w:rPr>
                <w:rFonts w:ascii="宋体" w:hAnsi="宋体" w:eastAsia="宋体" w:cs="宋体"/>
                <w:sz w:val="24"/>
              </w:rPr>
            </w:pPr>
            <w:r>
              <w:rPr>
                <w:rFonts w:hint="eastAsia" w:ascii="宋体" w:hAnsi="宋体" w:eastAsia="宋体" w:cs="宋体"/>
                <w:sz w:val="24"/>
              </w:rPr>
              <w:t>学历</w:t>
            </w:r>
          </w:p>
        </w:tc>
        <w:tc>
          <w:tcPr>
            <w:tcW w:w="3424" w:type="dxa"/>
            <w:vAlign w:val="center"/>
          </w:tcPr>
          <w:p w14:paraId="7D0B30EB">
            <w:pPr>
              <w:spacing w:line="0" w:lineRule="atLeast"/>
              <w:rPr>
                <w:rFonts w:ascii="宋体" w:hAnsi="宋体" w:eastAsia="宋体" w:cs="宋体"/>
                <w:sz w:val="24"/>
              </w:rPr>
            </w:pPr>
            <w:r>
              <w:rPr>
                <w:rFonts w:hint="eastAsia" w:ascii="宋体" w:hAnsi="宋体" w:eastAsia="宋体" w:cs="宋体"/>
                <w:sz w:val="24"/>
              </w:rPr>
              <w:t>工作单位</w:t>
            </w:r>
          </w:p>
        </w:tc>
      </w:tr>
      <w:tr w14:paraId="0AD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Merge w:val="continue"/>
            <w:vAlign w:val="center"/>
          </w:tcPr>
          <w:p w14:paraId="70EE77FF">
            <w:pPr>
              <w:spacing w:line="0" w:lineRule="atLeast"/>
              <w:ind w:firstLine="480"/>
              <w:jc w:val="center"/>
              <w:rPr>
                <w:rFonts w:ascii="宋体" w:hAnsi="宋体" w:eastAsia="宋体" w:cs="宋体"/>
                <w:sz w:val="24"/>
              </w:rPr>
            </w:pPr>
          </w:p>
        </w:tc>
        <w:tc>
          <w:tcPr>
            <w:tcW w:w="948" w:type="dxa"/>
            <w:vAlign w:val="center"/>
          </w:tcPr>
          <w:p w14:paraId="19CB0A55">
            <w:pPr>
              <w:spacing w:line="0" w:lineRule="atLeast"/>
              <w:ind w:firstLine="480"/>
              <w:jc w:val="center"/>
              <w:rPr>
                <w:rFonts w:ascii="宋体" w:hAnsi="宋体" w:eastAsia="宋体" w:cs="宋体"/>
                <w:sz w:val="24"/>
              </w:rPr>
            </w:pPr>
          </w:p>
        </w:tc>
        <w:tc>
          <w:tcPr>
            <w:tcW w:w="1484" w:type="dxa"/>
            <w:gridSpan w:val="2"/>
            <w:vAlign w:val="center"/>
          </w:tcPr>
          <w:p w14:paraId="2827855E">
            <w:pPr>
              <w:spacing w:line="0" w:lineRule="atLeast"/>
              <w:ind w:firstLine="480"/>
              <w:jc w:val="center"/>
              <w:rPr>
                <w:rFonts w:ascii="宋体" w:hAnsi="宋体" w:eastAsia="宋体" w:cs="宋体"/>
                <w:sz w:val="24"/>
              </w:rPr>
            </w:pPr>
          </w:p>
        </w:tc>
        <w:tc>
          <w:tcPr>
            <w:tcW w:w="1209" w:type="dxa"/>
            <w:vAlign w:val="center"/>
          </w:tcPr>
          <w:p w14:paraId="041678DA">
            <w:pPr>
              <w:spacing w:line="0" w:lineRule="atLeast"/>
              <w:ind w:firstLine="480"/>
              <w:jc w:val="center"/>
              <w:rPr>
                <w:rFonts w:ascii="宋体" w:hAnsi="宋体" w:eastAsia="宋体" w:cs="宋体"/>
                <w:sz w:val="24"/>
              </w:rPr>
            </w:pPr>
          </w:p>
        </w:tc>
        <w:tc>
          <w:tcPr>
            <w:tcW w:w="3424" w:type="dxa"/>
            <w:vAlign w:val="center"/>
          </w:tcPr>
          <w:p w14:paraId="2173826F">
            <w:pPr>
              <w:spacing w:line="0" w:lineRule="atLeast"/>
              <w:ind w:firstLine="480"/>
              <w:jc w:val="center"/>
              <w:rPr>
                <w:rFonts w:ascii="宋体" w:hAnsi="宋体" w:eastAsia="宋体" w:cs="宋体"/>
                <w:sz w:val="24"/>
              </w:rPr>
            </w:pPr>
          </w:p>
        </w:tc>
      </w:tr>
      <w:tr w14:paraId="2882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Merge w:val="continue"/>
            <w:vAlign w:val="center"/>
          </w:tcPr>
          <w:p w14:paraId="7FA85403">
            <w:pPr>
              <w:spacing w:line="0" w:lineRule="atLeast"/>
              <w:ind w:firstLine="480"/>
              <w:jc w:val="center"/>
              <w:rPr>
                <w:rFonts w:ascii="宋体" w:hAnsi="宋体" w:eastAsia="宋体" w:cs="宋体"/>
                <w:sz w:val="24"/>
              </w:rPr>
            </w:pPr>
          </w:p>
        </w:tc>
        <w:tc>
          <w:tcPr>
            <w:tcW w:w="948" w:type="dxa"/>
            <w:vAlign w:val="center"/>
          </w:tcPr>
          <w:p w14:paraId="63FA3D72">
            <w:pPr>
              <w:spacing w:line="0" w:lineRule="atLeast"/>
              <w:ind w:firstLine="480"/>
              <w:jc w:val="center"/>
              <w:rPr>
                <w:rFonts w:ascii="宋体" w:hAnsi="宋体" w:eastAsia="宋体" w:cs="宋体"/>
                <w:sz w:val="24"/>
              </w:rPr>
            </w:pPr>
          </w:p>
        </w:tc>
        <w:tc>
          <w:tcPr>
            <w:tcW w:w="1484" w:type="dxa"/>
            <w:gridSpan w:val="2"/>
            <w:vAlign w:val="center"/>
          </w:tcPr>
          <w:p w14:paraId="430E7DD3">
            <w:pPr>
              <w:spacing w:line="0" w:lineRule="atLeast"/>
              <w:ind w:firstLine="480"/>
              <w:jc w:val="center"/>
              <w:rPr>
                <w:rFonts w:ascii="宋体" w:hAnsi="宋体" w:eastAsia="宋体" w:cs="宋体"/>
                <w:sz w:val="24"/>
              </w:rPr>
            </w:pPr>
          </w:p>
        </w:tc>
        <w:tc>
          <w:tcPr>
            <w:tcW w:w="1209" w:type="dxa"/>
            <w:vAlign w:val="center"/>
          </w:tcPr>
          <w:p w14:paraId="3C4D5006">
            <w:pPr>
              <w:spacing w:line="0" w:lineRule="atLeast"/>
              <w:ind w:firstLine="480"/>
              <w:jc w:val="center"/>
              <w:rPr>
                <w:rFonts w:ascii="宋体" w:hAnsi="宋体" w:eastAsia="宋体" w:cs="宋体"/>
                <w:sz w:val="24"/>
              </w:rPr>
            </w:pPr>
          </w:p>
        </w:tc>
        <w:tc>
          <w:tcPr>
            <w:tcW w:w="3424" w:type="dxa"/>
            <w:vAlign w:val="center"/>
          </w:tcPr>
          <w:p w14:paraId="7927F520">
            <w:pPr>
              <w:spacing w:line="0" w:lineRule="atLeast"/>
              <w:ind w:firstLine="480"/>
              <w:jc w:val="center"/>
              <w:rPr>
                <w:rFonts w:ascii="宋体" w:hAnsi="宋体" w:eastAsia="宋体" w:cs="宋体"/>
                <w:sz w:val="24"/>
              </w:rPr>
            </w:pPr>
          </w:p>
        </w:tc>
      </w:tr>
      <w:tr w14:paraId="7687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0" w:type="dxa"/>
            <w:vMerge w:val="continue"/>
            <w:vAlign w:val="center"/>
          </w:tcPr>
          <w:p w14:paraId="6B991896">
            <w:pPr>
              <w:spacing w:line="0" w:lineRule="atLeast"/>
              <w:ind w:firstLine="480"/>
              <w:jc w:val="center"/>
              <w:rPr>
                <w:rFonts w:ascii="宋体" w:hAnsi="宋体" w:eastAsia="宋体" w:cs="宋体"/>
                <w:sz w:val="24"/>
              </w:rPr>
            </w:pPr>
          </w:p>
        </w:tc>
        <w:tc>
          <w:tcPr>
            <w:tcW w:w="948" w:type="dxa"/>
            <w:vAlign w:val="center"/>
          </w:tcPr>
          <w:p w14:paraId="330ED6AF">
            <w:pPr>
              <w:spacing w:line="0" w:lineRule="atLeast"/>
              <w:ind w:firstLine="480"/>
              <w:jc w:val="center"/>
              <w:rPr>
                <w:rFonts w:ascii="宋体" w:hAnsi="宋体" w:eastAsia="宋体" w:cs="宋体"/>
                <w:sz w:val="24"/>
              </w:rPr>
            </w:pPr>
          </w:p>
        </w:tc>
        <w:tc>
          <w:tcPr>
            <w:tcW w:w="1484" w:type="dxa"/>
            <w:gridSpan w:val="2"/>
            <w:vAlign w:val="center"/>
          </w:tcPr>
          <w:p w14:paraId="34EE3DD7">
            <w:pPr>
              <w:spacing w:line="0" w:lineRule="atLeast"/>
              <w:ind w:firstLine="480"/>
              <w:jc w:val="center"/>
              <w:rPr>
                <w:rFonts w:ascii="宋体" w:hAnsi="宋体" w:eastAsia="宋体" w:cs="宋体"/>
                <w:sz w:val="24"/>
              </w:rPr>
            </w:pPr>
          </w:p>
        </w:tc>
        <w:tc>
          <w:tcPr>
            <w:tcW w:w="1209" w:type="dxa"/>
            <w:vAlign w:val="center"/>
          </w:tcPr>
          <w:p w14:paraId="599521DE">
            <w:pPr>
              <w:spacing w:line="0" w:lineRule="atLeast"/>
              <w:ind w:firstLine="480"/>
              <w:jc w:val="center"/>
              <w:rPr>
                <w:rFonts w:ascii="宋体" w:hAnsi="宋体" w:eastAsia="宋体" w:cs="宋体"/>
                <w:sz w:val="24"/>
              </w:rPr>
            </w:pPr>
          </w:p>
        </w:tc>
        <w:tc>
          <w:tcPr>
            <w:tcW w:w="3424" w:type="dxa"/>
            <w:vAlign w:val="center"/>
          </w:tcPr>
          <w:p w14:paraId="565115A7">
            <w:pPr>
              <w:spacing w:line="0" w:lineRule="atLeast"/>
              <w:ind w:firstLine="480"/>
              <w:jc w:val="center"/>
              <w:rPr>
                <w:rFonts w:ascii="宋体" w:hAnsi="宋体" w:eastAsia="宋体" w:cs="宋体"/>
                <w:sz w:val="24"/>
              </w:rPr>
            </w:pPr>
          </w:p>
        </w:tc>
      </w:tr>
      <w:tr w14:paraId="207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95" w:type="dxa"/>
            <w:gridSpan w:val="6"/>
            <w:vAlign w:val="center"/>
          </w:tcPr>
          <w:p w14:paraId="1B654A63">
            <w:pPr>
              <w:ind w:firstLine="480"/>
              <w:jc w:val="center"/>
              <w:rPr>
                <w:rFonts w:ascii="宋体" w:hAnsi="宋体" w:eastAsia="宋体" w:cs="宋体"/>
                <w:sz w:val="24"/>
              </w:rPr>
            </w:pPr>
            <w:r>
              <w:rPr>
                <w:rFonts w:hint="eastAsia" w:ascii="宋体" w:hAnsi="宋体" w:eastAsia="宋体" w:cs="宋体"/>
                <w:sz w:val="24"/>
              </w:rPr>
              <w:t>课题研究论证</w:t>
            </w:r>
          </w:p>
        </w:tc>
      </w:tr>
      <w:tr w14:paraId="0913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2" w:hRule="atLeast"/>
        </w:trPr>
        <w:tc>
          <w:tcPr>
            <w:tcW w:w="8495" w:type="dxa"/>
            <w:gridSpan w:val="6"/>
          </w:tcPr>
          <w:p w14:paraId="0F9F88B7">
            <w:pPr>
              <w:ind w:firstLine="480"/>
            </w:pPr>
            <w:r>
              <w:rPr>
                <w:rFonts w:hint="eastAsia"/>
              </w:rPr>
              <w:t>[研究提纲]（细化至二级标题）（1000字以内）</w:t>
            </w:r>
          </w:p>
          <w:p w14:paraId="5A89932F">
            <w:pPr>
              <w:ind w:firstLine="480"/>
            </w:pPr>
          </w:p>
          <w:p w14:paraId="7A95136E">
            <w:pPr>
              <w:pStyle w:val="2"/>
            </w:pPr>
          </w:p>
          <w:p w14:paraId="2BDD4850">
            <w:pPr>
              <w:pStyle w:val="3"/>
            </w:pPr>
          </w:p>
          <w:p w14:paraId="6483918C">
            <w:pPr>
              <w:pStyle w:val="4"/>
            </w:pPr>
          </w:p>
          <w:p w14:paraId="73789582"/>
          <w:p w14:paraId="0ABD2838">
            <w:pPr>
              <w:pStyle w:val="2"/>
            </w:pPr>
          </w:p>
          <w:p w14:paraId="4406817B">
            <w:pPr>
              <w:pStyle w:val="3"/>
            </w:pPr>
          </w:p>
          <w:p w14:paraId="0B958FBE">
            <w:pPr>
              <w:pStyle w:val="3"/>
            </w:pPr>
          </w:p>
          <w:p w14:paraId="3A7AFE13">
            <w:pPr>
              <w:pStyle w:val="4"/>
            </w:pPr>
          </w:p>
          <w:p w14:paraId="6A371834"/>
          <w:p w14:paraId="34196649">
            <w:pPr>
              <w:pStyle w:val="2"/>
            </w:pPr>
          </w:p>
          <w:p w14:paraId="276E8F37">
            <w:pPr>
              <w:pStyle w:val="4"/>
              <w:jc w:val="both"/>
            </w:pPr>
          </w:p>
        </w:tc>
      </w:tr>
      <w:tr w14:paraId="1FF0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1430" w:type="dxa"/>
            <w:vAlign w:val="center"/>
          </w:tcPr>
          <w:p w14:paraId="0551461C">
            <w:pPr>
              <w:jc w:val="center"/>
              <w:rPr>
                <w:rFonts w:ascii="宋体" w:hAnsi="宋体" w:eastAsia="宋体" w:cs="宋体"/>
                <w:sz w:val="24"/>
              </w:rPr>
            </w:pPr>
            <w:r>
              <w:rPr>
                <w:rFonts w:hint="eastAsia" w:ascii="宋体" w:hAnsi="宋体" w:eastAsia="宋体" w:cs="宋体"/>
                <w:sz w:val="24"/>
              </w:rPr>
              <w:t>单位科研</w:t>
            </w:r>
          </w:p>
          <w:p w14:paraId="2E11D277">
            <w:pPr>
              <w:jc w:val="center"/>
              <w:rPr>
                <w:rFonts w:hint="eastAsia" w:ascii="宋体" w:hAnsi="宋体" w:eastAsia="宋体" w:cs="宋体"/>
                <w:sz w:val="24"/>
              </w:rPr>
            </w:pPr>
            <w:r>
              <w:rPr>
                <w:rFonts w:hint="eastAsia" w:ascii="宋体" w:hAnsi="宋体" w:eastAsia="宋体" w:cs="宋体"/>
                <w:sz w:val="24"/>
              </w:rPr>
              <w:t>管理部门</w:t>
            </w:r>
          </w:p>
          <w:p w14:paraId="7391E6FF">
            <w:pPr>
              <w:jc w:val="center"/>
              <w:rPr>
                <w:rFonts w:ascii="宋体" w:hAnsi="宋体" w:eastAsia="宋体" w:cs="宋体"/>
                <w:sz w:val="24"/>
              </w:rPr>
            </w:pPr>
            <w:r>
              <w:rPr>
                <w:rFonts w:hint="eastAsia" w:ascii="宋体" w:hAnsi="宋体" w:eastAsia="宋体" w:cs="宋体"/>
                <w:sz w:val="24"/>
              </w:rPr>
              <w:t>意见</w:t>
            </w:r>
          </w:p>
          <w:p w14:paraId="74088B5E">
            <w:pPr>
              <w:jc w:val="center"/>
              <w:rPr>
                <w:rFonts w:ascii="宋体" w:hAnsi="宋体" w:eastAsia="宋体" w:cs="宋体"/>
                <w:sz w:val="24"/>
              </w:rPr>
            </w:pPr>
            <w:r>
              <w:rPr>
                <w:rFonts w:hint="eastAsia" w:ascii="宋体" w:hAnsi="宋体" w:eastAsia="宋体" w:cs="宋体"/>
                <w:sz w:val="24"/>
              </w:rPr>
              <w:t>（需盖章）</w:t>
            </w:r>
          </w:p>
        </w:tc>
        <w:tc>
          <w:tcPr>
            <w:tcW w:w="7065" w:type="dxa"/>
            <w:gridSpan w:val="5"/>
          </w:tcPr>
          <w:p w14:paraId="48AE26E1">
            <w:pPr>
              <w:pStyle w:val="2"/>
              <w:rPr>
                <w:rFonts w:ascii="宋体" w:hAnsi="宋体" w:eastAsia="宋体" w:cs="宋体"/>
                <w:sz w:val="24"/>
              </w:rPr>
            </w:pPr>
          </w:p>
          <w:p w14:paraId="076AD449">
            <w:pPr>
              <w:pStyle w:val="3"/>
              <w:rPr>
                <w:rFonts w:ascii="宋体" w:hAnsi="宋体" w:eastAsia="宋体" w:cs="宋体"/>
                <w:sz w:val="24"/>
              </w:rPr>
            </w:pPr>
          </w:p>
          <w:p w14:paraId="4E960EFE">
            <w:pPr>
              <w:pStyle w:val="4"/>
            </w:pPr>
          </w:p>
          <w:p w14:paraId="1B1E945B"/>
          <w:p w14:paraId="509C5182">
            <w:pPr>
              <w:wordWrap w:val="0"/>
              <w:ind w:firstLine="4080" w:firstLineChars="1700"/>
              <w:rPr>
                <w:rFonts w:ascii="宋体" w:hAnsi="宋体" w:eastAsia="宋体" w:cs="宋体"/>
                <w:sz w:val="24"/>
              </w:rPr>
            </w:pPr>
          </w:p>
          <w:p w14:paraId="3D448234">
            <w:pPr>
              <w:pStyle w:val="3"/>
            </w:pPr>
          </w:p>
          <w:p w14:paraId="0E9231F9">
            <w:pPr>
              <w:wordWrap w:val="0"/>
              <w:ind w:firstLine="4080" w:firstLineChars="1700"/>
              <w:rPr>
                <w:rFonts w:ascii="宋体" w:hAnsi="宋体" w:eastAsia="宋体" w:cs="宋体"/>
                <w:sz w:val="24"/>
              </w:rPr>
            </w:pPr>
            <w:r>
              <w:rPr>
                <w:rFonts w:hint="eastAsia" w:ascii="宋体" w:hAnsi="宋体" w:eastAsia="宋体" w:cs="宋体"/>
                <w:sz w:val="24"/>
              </w:rPr>
              <w:t>2025年  月  日</w:t>
            </w:r>
          </w:p>
        </w:tc>
      </w:tr>
    </w:tbl>
    <w:p w14:paraId="7E938E76">
      <w:pPr>
        <w:widowControl/>
        <w:ind w:firstLine="551"/>
        <w:jc w:val="left"/>
        <w:rPr>
          <w:rFonts w:ascii="黑体" w:hAnsi="黑体" w:eastAsia="黑体" w:cs="黑体"/>
          <w:b/>
          <w:bCs/>
          <w:spacing w:val="-23"/>
          <w:sz w:val="32"/>
          <w:szCs w:val="32"/>
        </w:rPr>
        <w:sectPr>
          <w:footerReference r:id="rId3" w:type="default"/>
          <w:pgSz w:w="11906" w:h="16838"/>
          <w:pgMar w:top="1984" w:right="1531" w:bottom="1814" w:left="1531" w:header="851" w:footer="992" w:gutter="0"/>
          <w:pgNumType w:fmt="decimal"/>
          <w:cols w:space="0" w:num="1"/>
          <w:rtlGutter w:val="0"/>
          <w:docGrid w:type="lines" w:linePitch="312" w:charSpace="0"/>
        </w:sectPr>
      </w:pPr>
    </w:p>
    <w:p w14:paraId="25E721A6">
      <w:pPr>
        <w:rPr>
          <w:rFonts w:ascii="黑体" w:hAnsi="黑体" w:eastAsia="黑体" w:cs="黑体"/>
          <w:bCs/>
          <w:sz w:val="32"/>
          <w:szCs w:val="32"/>
        </w:rPr>
      </w:pPr>
      <w:r>
        <w:rPr>
          <w:rFonts w:hint="eastAsia" w:ascii="黑体" w:hAnsi="黑体" w:eastAsia="黑体" w:cs="黑体"/>
          <w:bCs/>
          <w:sz w:val="32"/>
          <w:szCs w:val="32"/>
        </w:rPr>
        <w:t>附件3</w:t>
      </w:r>
    </w:p>
    <w:p w14:paraId="25EA6801">
      <w:pPr>
        <w:keepNext w:val="0"/>
        <w:keepLines w:val="0"/>
        <w:pageBreakBefore w:val="0"/>
        <w:widowControl w:val="0"/>
        <w:kinsoku/>
        <w:wordWrap/>
        <w:overflowPunct/>
        <w:topLinePunct w:val="0"/>
        <w:autoSpaceDE/>
        <w:autoSpaceDN/>
        <w:bidi w:val="0"/>
        <w:adjustRightInd/>
        <w:snapToGrid/>
        <w:spacing w:line="400" w:lineRule="exact"/>
        <w:ind w:firstLine="641"/>
        <w:textAlignment w:val="auto"/>
        <w:rPr>
          <w:rFonts w:ascii="黑体" w:hAnsi="黑体" w:eastAsia="黑体" w:cs="黑体"/>
          <w:bCs/>
          <w:sz w:val="32"/>
          <w:szCs w:val="32"/>
        </w:rPr>
      </w:pPr>
    </w:p>
    <w:p w14:paraId="639B439A">
      <w:pPr>
        <w:spacing w:line="62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福建省新型智库2025年研究课题评审意见表</w:t>
      </w:r>
    </w:p>
    <w:tbl>
      <w:tblPr>
        <w:tblStyle w:val="11"/>
        <w:tblpPr w:leftFromText="180" w:rightFromText="180" w:vertAnchor="text" w:horzAnchor="page" w:tblpX="1848" w:tblpY="3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0"/>
        <w:gridCol w:w="2113"/>
        <w:gridCol w:w="4432"/>
      </w:tblGrid>
      <w:tr w14:paraId="48CF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1" w:type="dxa"/>
            <w:vAlign w:val="center"/>
          </w:tcPr>
          <w:p w14:paraId="22A86A95">
            <w:pPr>
              <w:adjustRightInd w:val="0"/>
              <w:snapToGrid w:val="0"/>
              <w:jc w:val="center"/>
              <w:rPr>
                <w:rFonts w:ascii="宋体" w:hAnsi="宋体" w:eastAsia="宋体" w:cs="宋体"/>
                <w:sz w:val="24"/>
              </w:rPr>
            </w:pPr>
            <w:r>
              <w:rPr>
                <w:rFonts w:hint="eastAsia" w:ascii="宋体" w:hAnsi="宋体" w:eastAsia="宋体" w:cs="宋体"/>
                <w:sz w:val="24"/>
              </w:rPr>
              <w:t>课题类别</w:t>
            </w:r>
          </w:p>
          <w:p w14:paraId="0F5B9D5C">
            <w:pPr>
              <w:adjustRightInd w:val="0"/>
              <w:snapToGrid w:val="0"/>
              <w:jc w:val="center"/>
              <w:rPr>
                <w:rFonts w:ascii="宋体" w:hAnsi="宋体" w:eastAsia="宋体" w:cs="宋体"/>
                <w:sz w:val="24"/>
              </w:rPr>
            </w:pPr>
            <w:r>
              <w:rPr>
                <w:rFonts w:hint="eastAsia" w:ascii="宋体" w:hAnsi="宋体" w:eastAsia="宋体" w:cs="宋体"/>
                <w:sz w:val="24"/>
              </w:rPr>
              <w:t>（只选一项）</w:t>
            </w:r>
          </w:p>
        </w:tc>
        <w:tc>
          <w:tcPr>
            <w:tcW w:w="6555" w:type="dxa"/>
            <w:gridSpan w:val="3"/>
            <w:vAlign w:val="center"/>
          </w:tcPr>
          <w:p w14:paraId="6926D56F">
            <w:pPr>
              <w:adjustRightInd w:val="0"/>
              <w:snapToGrid w:val="0"/>
              <w:spacing w:line="400" w:lineRule="exact"/>
              <w:ind w:firstLine="480"/>
              <w:jc w:val="center"/>
              <w:rPr>
                <w:rFonts w:ascii="宋体" w:hAnsi="宋体" w:eastAsia="宋体" w:cs="宋体"/>
                <w:sz w:val="24"/>
              </w:rPr>
            </w:pPr>
            <w:r>
              <w:rPr>
                <w:rFonts w:hint="eastAsia" w:ascii="宋体" w:hAnsi="宋体" w:eastAsia="宋体" w:cs="宋体"/>
                <w:sz w:val="24"/>
              </w:rPr>
              <w:t>□重大研究课题    □重点研究课题   □自选课题</w:t>
            </w:r>
          </w:p>
        </w:tc>
      </w:tr>
      <w:tr w14:paraId="70E1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1" w:type="dxa"/>
            <w:vAlign w:val="center"/>
          </w:tcPr>
          <w:p w14:paraId="13A8C2CF">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申报课题方向</w:t>
            </w:r>
          </w:p>
        </w:tc>
        <w:tc>
          <w:tcPr>
            <w:tcW w:w="2123" w:type="dxa"/>
            <w:gridSpan w:val="2"/>
            <w:vAlign w:val="center"/>
          </w:tcPr>
          <w:p w14:paraId="740DEE60">
            <w:pPr>
              <w:adjustRightInd w:val="0"/>
              <w:snapToGrid w:val="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）序号</w:t>
            </w:r>
          </w:p>
          <w:p w14:paraId="6CD600F5">
            <w:pPr>
              <w:adjustRightInd w:val="0"/>
              <w:snapToGrid w:val="0"/>
              <w:rPr>
                <w:rFonts w:ascii="宋体" w:hAnsi="宋体" w:eastAsia="宋体" w:cs="宋体"/>
                <w:sz w:val="24"/>
              </w:rPr>
            </w:pPr>
            <w:r>
              <w:rPr>
                <w:rFonts w:hint="eastAsia" w:ascii="宋体" w:hAnsi="宋体" w:eastAsia="宋体" w:cs="宋体"/>
                <w:sz w:val="24"/>
              </w:rPr>
              <w:t>（只选一项）</w:t>
            </w:r>
          </w:p>
        </w:tc>
        <w:tc>
          <w:tcPr>
            <w:tcW w:w="4432" w:type="dxa"/>
            <w:vAlign w:val="center"/>
          </w:tcPr>
          <w:p w14:paraId="0945960A">
            <w:pPr>
              <w:adjustRightInd w:val="0"/>
              <w:snapToGrid w:val="0"/>
              <w:spacing w:line="400" w:lineRule="exact"/>
              <w:ind w:firstLine="480"/>
              <w:jc w:val="center"/>
              <w:rPr>
                <w:rFonts w:ascii="宋体" w:hAnsi="宋体" w:eastAsia="宋体" w:cs="宋体"/>
                <w:sz w:val="24"/>
              </w:rPr>
            </w:pPr>
          </w:p>
        </w:tc>
      </w:tr>
      <w:tr w14:paraId="282F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1" w:type="dxa"/>
            <w:vAlign w:val="center"/>
          </w:tcPr>
          <w:p w14:paraId="249BB0EC">
            <w:pPr>
              <w:adjustRightInd w:val="0"/>
              <w:snapToGrid w:val="0"/>
              <w:spacing w:line="400" w:lineRule="exact"/>
              <w:jc w:val="center"/>
              <w:rPr>
                <w:rFonts w:ascii="宋体" w:hAnsi="宋体" w:eastAsia="宋体" w:cs="宋体"/>
                <w:sz w:val="24"/>
              </w:rPr>
            </w:pPr>
            <w:r>
              <w:rPr>
                <w:rFonts w:hint="eastAsia" w:ascii="宋体" w:hAnsi="宋体" w:eastAsia="宋体" w:cs="宋体"/>
                <w:sz w:val="24"/>
              </w:rPr>
              <w:t>申报题目</w:t>
            </w:r>
          </w:p>
        </w:tc>
        <w:tc>
          <w:tcPr>
            <w:tcW w:w="6555" w:type="dxa"/>
            <w:gridSpan w:val="3"/>
            <w:vAlign w:val="center"/>
          </w:tcPr>
          <w:p w14:paraId="41C911E6">
            <w:pPr>
              <w:adjustRightInd w:val="0"/>
              <w:snapToGrid w:val="0"/>
              <w:spacing w:line="400" w:lineRule="exact"/>
              <w:ind w:firstLine="480"/>
              <w:jc w:val="center"/>
              <w:rPr>
                <w:rFonts w:ascii="宋体" w:hAnsi="宋体" w:eastAsia="宋体" w:cs="宋体"/>
                <w:sz w:val="24"/>
              </w:rPr>
            </w:pPr>
          </w:p>
        </w:tc>
      </w:tr>
      <w:tr w14:paraId="0E22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1" w:type="dxa"/>
            <w:gridSpan w:val="2"/>
            <w:vAlign w:val="center"/>
          </w:tcPr>
          <w:p w14:paraId="32BF9131">
            <w:pPr>
              <w:jc w:val="center"/>
              <w:rPr>
                <w:rFonts w:ascii="宋体" w:hAnsi="Times New Roman" w:eastAsia="宋体" w:cs="Times New Roman"/>
                <w:sz w:val="24"/>
              </w:rPr>
            </w:pPr>
            <w:r>
              <w:rPr>
                <w:rFonts w:hint="eastAsia" w:ascii="宋体" w:hAnsi="宋体" w:eastAsia="宋体" w:cs="宋体"/>
                <w:sz w:val="24"/>
              </w:rPr>
              <w:t>课题研究论证</w:t>
            </w:r>
          </w:p>
        </w:tc>
        <w:tc>
          <w:tcPr>
            <w:tcW w:w="6545" w:type="dxa"/>
            <w:gridSpan w:val="2"/>
          </w:tcPr>
          <w:p w14:paraId="4006E251">
            <w:pPr>
              <w:ind w:firstLine="480"/>
            </w:pPr>
            <w:r>
              <w:rPr>
                <w:rFonts w:hint="eastAsia"/>
              </w:rPr>
              <w:t>[研究提纲]（细化至二级标题）（1000字以内）</w:t>
            </w:r>
          </w:p>
          <w:p w14:paraId="534F3728">
            <w:pPr>
              <w:ind w:firstLine="480"/>
            </w:pPr>
            <w:r>
              <w:rPr>
                <w:rFonts w:hint="eastAsia"/>
              </w:rPr>
              <w:t>（★为严格落实匿名评审要求，论述中不得体现申报者及成员的姓名、单位、发表论著的刊物、出版社、日期、刊期等个人信息内容，如有泄露不进入评审环节。）</w:t>
            </w:r>
          </w:p>
          <w:p w14:paraId="04BA6C45">
            <w:pPr>
              <w:ind w:firstLine="480"/>
            </w:pPr>
          </w:p>
          <w:p w14:paraId="51AF67B8">
            <w:pPr>
              <w:ind w:firstLine="480"/>
            </w:pPr>
          </w:p>
          <w:p w14:paraId="7E1BC49A">
            <w:pPr>
              <w:ind w:firstLine="480"/>
            </w:pPr>
          </w:p>
          <w:p w14:paraId="5176F4BB">
            <w:pPr>
              <w:ind w:firstLine="480"/>
            </w:pPr>
          </w:p>
          <w:p w14:paraId="03403C00">
            <w:pPr>
              <w:pStyle w:val="2"/>
            </w:pPr>
          </w:p>
          <w:p w14:paraId="0C9790A1">
            <w:pPr>
              <w:pStyle w:val="3"/>
            </w:pPr>
          </w:p>
          <w:p w14:paraId="16DC397C">
            <w:pPr>
              <w:pStyle w:val="3"/>
            </w:pPr>
          </w:p>
          <w:p w14:paraId="145787C9">
            <w:pPr>
              <w:pStyle w:val="4"/>
            </w:pPr>
          </w:p>
          <w:p w14:paraId="13893BEC"/>
          <w:p w14:paraId="2BDAB991">
            <w:pPr>
              <w:pStyle w:val="2"/>
            </w:pPr>
          </w:p>
          <w:p w14:paraId="44EF297B">
            <w:pPr>
              <w:pStyle w:val="4"/>
              <w:jc w:val="both"/>
            </w:pPr>
          </w:p>
        </w:tc>
      </w:tr>
    </w:tbl>
    <w:p w14:paraId="044FC7D5">
      <w:pPr>
        <w:pStyle w:val="3"/>
        <w:rPr>
          <w:rFonts w:ascii="黑体" w:hAnsi="黑体" w:eastAsia="黑体" w:cs="黑体"/>
          <w:b/>
          <w:bCs/>
          <w:spacing w:val="-23"/>
          <w:sz w:val="8"/>
          <w:szCs w:val="32"/>
        </w:rPr>
      </w:pPr>
    </w:p>
    <w:p w14:paraId="145967FF">
      <w:pPr>
        <w:pStyle w:val="4"/>
        <w:rPr>
          <w:rFonts w:ascii="黑体" w:hAnsi="黑体" w:eastAsia="黑体" w:cs="黑体"/>
          <w:b/>
          <w:bCs/>
          <w:spacing w:val="-23"/>
          <w:sz w:val="8"/>
          <w:szCs w:val="32"/>
        </w:rPr>
      </w:pPr>
    </w:p>
    <w:tbl>
      <w:tblPr>
        <w:tblStyle w:val="10"/>
        <w:tblpPr w:leftFromText="181" w:rightFromText="181" w:vertAnchor="page" w:horzAnchor="page" w:tblpX="1800" w:tblpY="14610"/>
        <w:tblOverlap w:val="never"/>
        <w:tblW w:w="8844" w:type="dxa"/>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5445"/>
        <w:gridCol w:w="150"/>
        <w:gridCol w:w="3249"/>
      </w:tblGrid>
      <w:tr w14:paraId="1DB7239C">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0" w:hRule="atLeast"/>
          <w:jc w:val="center"/>
        </w:trPr>
        <w:tc>
          <w:tcPr>
            <w:tcW w:w="5595" w:type="dxa"/>
            <w:gridSpan w:val="2"/>
            <w:tcBorders>
              <w:top w:val="single" w:color="auto" w:sz="6" w:space="0"/>
              <w:bottom w:val="single" w:color="auto" w:sz="8" w:space="0"/>
            </w:tcBorders>
            <w:noWrap w:val="0"/>
            <w:tcMar>
              <w:top w:w="0" w:type="dxa"/>
              <w:left w:w="283" w:type="dxa"/>
              <w:bottom w:w="0" w:type="dxa"/>
              <w:right w:w="0" w:type="dxa"/>
            </w:tcMar>
            <w:vAlign w:val="center"/>
          </w:tcPr>
          <w:p w14:paraId="21BC9AD3">
            <w:pPr>
              <w:keepNext w:val="0"/>
              <w:keepLines w:val="0"/>
              <w:pageBreakBefore w:val="0"/>
              <w:widowControl w:val="0"/>
              <w:kinsoku/>
              <w:wordWrap/>
              <w:overflowPunct/>
              <w:topLinePunct w:val="0"/>
              <w:autoSpaceDE/>
              <w:autoSpaceDN w:val="0"/>
              <w:bidi w:val="0"/>
              <w:adjustRightInd/>
              <w:snapToGrid/>
              <w:spacing w:line="240" w:lineRule="auto"/>
              <w:jc w:val="left"/>
              <w:textAlignment w:val="auto"/>
              <w:outlineLvl w:val="9"/>
              <w:rPr>
                <w:rFonts w:hint="eastAsia" w:ascii="仿宋_GB2312" w:hAnsi="仿宋_GB2312" w:eastAsia="仿宋_GB2312" w:cs="仿宋_GB2312"/>
                <w:spacing w:val="0"/>
                <w:sz w:val="30"/>
                <w:szCs w:val="30"/>
                <w:u w:val="none"/>
                <w:lang w:val="en-US" w:eastAsia="zh-CN"/>
              </w:rPr>
            </w:pPr>
            <w:r>
              <w:rPr>
                <w:rFonts w:hint="eastAsia" w:ascii="仿宋_GB2312" w:hAnsi="仿宋_GB2312" w:eastAsia="仿宋_GB2312" w:cs="仿宋_GB2312"/>
                <w:sz w:val="30"/>
                <w:szCs w:val="30"/>
                <w:u w:val="none"/>
                <w:lang w:eastAsia="zh-CN"/>
              </w:rPr>
              <w:t>中共福建省委政策研究室秘书处</w:t>
            </w:r>
          </w:p>
        </w:tc>
        <w:tc>
          <w:tcPr>
            <w:tcW w:w="3249" w:type="dxa"/>
            <w:tcBorders>
              <w:top w:val="single" w:color="auto" w:sz="6" w:space="0"/>
              <w:bottom w:val="single" w:color="auto" w:sz="8" w:space="0"/>
            </w:tcBorders>
            <w:noWrap w:val="0"/>
            <w:tcMar>
              <w:top w:w="0" w:type="dxa"/>
              <w:left w:w="0" w:type="dxa"/>
              <w:bottom w:w="0" w:type="dxa"/>
              <w:right w:w="170" w:type="dxa"/>
            </w:tcMar>
            <w:vAlign w:val="center"/>
          </w:tcPr>
          <w:p w14:paraId="1E02DBD3">
            <w:pPr>
              <w:keepNext w:val="0"/>
              <w:keepLines w:val="0"/>
              <w:pageBreakBefore w:val="0"/>
              <w:widowControl w:val="0"/>
              <w:kinsoku/>
              <w:wordWrap/>
              <w:overflowPunct/>
              <w:topLinePunct w:val="0"/>
              <w:autoSpaceDE/>
              <w:autoSpaceDN w:val="0"/>
              <w:bidi w:val="0"/>
              <w:adjustRightInd/>
              <w:snapToGrid/>
              <w:spacing w:line="240" w:lineRule="auto"/>
              <w:ind w:right="59" w:rightChars="28"/>
              <w:jc w:val="right"/>
              <w:textAlignment w:val="auto"/>
              <w:outlineLvl w:val="9"/>
              <w:rPr>
                <w:rFonts w:hint="eastAsia" w:ascii="仿宋_GB2312" w:hAnsi="仿宋_GB2312" w:eastAsia="仿宋_GB2312" w:cs="仿宋_GB2312"/>
                <w:spacing w:val="0"/>
                <w:sz w:val="30"/>
                <w:szCs w:val="30"/>
                <w:u w:val="none"/>
              </w:rPr>
            </w:pPr>
            <w:r>
              <w:rPr>
                <w:rFonts w:hint="eastAsia" w:ascii="仿宋_GB2312" w:hAnsi="仿宋_GB2312" w:eastAsia="仿宋_GB2312" w:cs="仿宋_GB2312"/>
                <w:spacing w:val="0"/>
                <w:sz w:val="30"/>
                <w:szCs w:val="30"/>
                <w:u w:val="none"/>
              </w:rPr>
              <w:t>20</w:t>
            </w:r>
            <w:r>
              <w:rPr>
                <w:rFonts w:hint="eastAsia" w:ascii="仿宋_GB2312" w:hAnsi="仿宋_GB2312" w:eastAsia="仿宋_GB2312" w:cs="仿宋_GB2312"/>
                <w:spacing w:val="0"/>
                <w:sz w:val="30"/>
                <w:szCs w:val="30"/>
                <w:u w:val="none"/>
                <w:lang w:val="en-US" w:eastAsia="zh-CN"/>
              </w:rPr>
              <w:t>24</w:t>
            </w:r>
            <w:r>
              <w:rPr>
                <w:rFonts w:hint="eastAsia" w:ascii="仿宋_GB2312" w:hAnsi="仿宋_GB2312" w:eastAsia="仿宋_GB2312" w:cs="仿宋_GB2312"/>
                <w:spacing w:val="0"/>
                <w:sz w:val="30"/>
                <w:szCs w:val="30"/>
                <w:u w:val="none"/>
              </w:rPr>
              <w:t>年</w:t>
            </w:r>
            <w:r>
              <w:rPr>
                <w:rFonts w:hint="eastAsia" w:ascii="仿宋_GB2312" w:hAnsi="仿宋_GB2312" w:eastAsia="仿宋_GB2312" w:cs="仿宋_GB2312"/>
                <w:spacing w:val="0"/>
                <w:sz w:val="30"/>
                <w:szCs w:val="30"/>
                <w:u w:val="none"/>
                <w:lang w:val="en-US" w:eastAsia="zh-CN"/>
              </w:rPr>
              <w:t>2</w:t>
            </w:r>
            <w:r>
              <w:rPr>
                <w:rFonts w:hint="eastAsia" w:ascii="仿宋_GB2312" w:hAnsi="仿宋_GB2312" w:eastAsia="仿宋_GB2312" w:cs="仿宋_GB2312"/>
                <w:spacing w:val="0"/>
                <w:sz w:val="30"/>
                <w:szCs w:val="30"/>
                <w:u w:val="none"/>
              </w:rPr>
              <w:t>月</w:t>
            </w:r>
            <w:r>
              <w:rPr>
                <w:rFonts w:hint="eastAsia" w:ascii="仿宋_GB2312" w:hAnsi="仿宋_GB2312" w:eastAsia="仿宋_GB2312" w:cs="仿宋_GB2312"/>
                <w:spacing w:val="0"/>
                <w:sz w:val="30"/>
                <w:szCs w:val="30"/>
                <w:u w:val="none"/>
                <w:lang w:val="en-US" w:eastAsia="zh-CN"/>
              </w:rPr>
              <w:t>17</w:t>
            </w:r>
            <w:r>
              <w:rPr>
                <w:rFonts w:hint="eastAsia" w:ascii="仿宋_GB2312" w:hAnsi="仿宋_GB2312" w:eastAsia="仿宋_GB2312" w:cs="仿宋_GB2312"/>
                <w:spacing w:val="0"/>
                <w:sz w:val="30"/>
                <w:szCs w:val="30"/>
                <w:u w:val="none"/>
              </w:rPr>
              <w:t>日印发</w:t>
            </w:r>
          </w:p>
        </w:tc>
      </w:tr>
      <w:tr w14:paraId="7133BCF4">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142" w:hRule="exact"/>
          <w:jc w:val="center"/>
        </w:trPr>
        <w:tc>
          <w:tcPr>
            <w:tcW w:w="5445" w:type="dxa"/>
            <w:tcBorders>
              <w:top w:val="single" w:color="auto" w:sz="8" w:space="0"/>
              <w:bottom w:val="nil"/>
            </w:tcBorders>
            <w:noWrap w:val="0"/>
            <w:vAlign w:val="top"/>
          </w:tcPr>
          <w:p w14:paraId="2EB71A7F">
            <w:pPr>
              <w:keepNext w:val="0"/>
              <w:keepLines w:val="0"/>
              <w:pageBreakBefore w:val="0"/>
              <w:widowControl w:val="0"/>
              <w:kinsoku/>
              <w:overflowPunct/>
              <w:topLinePunct w:val="0"/>
              <w:autoSpaceDE/>
              <w:autoSpaceDN w:val="0"/>
              <w:bidi w:val="0"/>
              <w:spacing w:line="240" w:lineRule="auto"/>
              <w:jc w:val="left"/>
              <w:textAlignment w:val="auto"/>
              <w:outlineLvl w:val="9"/>
              <w:rPr>
                <w:rFonts w:hint="eastAsia" w:ascii="仿宋" w:hAnsi="仿宋" w:eastAsia="仿宋" w:cs="仿宋"/>
                <w:sz w:val="28"/>
                <w:szCs w:val="28"/>
                <w:u w:val="none"/>
              </w:rPr>
            </w:pPr>
          </w:p>
        </w:tc>
        <w:tc>
          <w:tcPr>
            <w:tcW w:w="3399" w:type="dxa"/>
            <w:gridSpan w:val="2"/>
            <w:tcBorders>
              <w:top w:val="single" w:color="auto" w:sz="8" w:space="0"/>
              <w:bottom w:val="nil"/>
            </w:tcBorders>
            <w:noWrap w:val="0"/>
            <w:vAlign w:val="top"/>
          </w:tcPr>
          <w:p w14:paraId="78A618F8">
            <w:pPr>
              <w:keepNext w:val="0"/>
              <w:keepLines w:val="0"/>
              <w:pageBreakBefore w:val="0"/>
              <w:widowControl w:val="0"/>
              <w:kinsoku/>
              <w:overflowPunct/>
              <w:topLinePunct w:val="0"/>
              <w:autoSpaceDE/>
              <w:autoSpaceDN w:val="0"/>
              <w:bidi w:val="0"/>
              <w:spacing w:line="240" w:lineRule="auto"/>
              <w:ind w:right="210" w:rightChars="100"/>
              <w:jc w:val="right"/>
              <w:textAlignment w:val="auto"/>
              <w:outlineLvl w:val="9"/>
              <w:rPr>
                <w:rFonts w:hint="eastAsia" w:ascii="仿宋" w:hAnsi="仿宋" w:eastAsia="仿宋" w:cs="仿宋"/>
                <w:sz w:val="32"/>
                <w:szCs w:val="32"/>
                <w:u w:val="none"/>
              </w:rPr>
            </w:pPr>
          </w:p>
          <w:p w14:paraId="2F0F4833">
            <w:pPr>
              <w:keepNext w:val="0"/>
              <w:keepLines w:val="0"/>
              <w:pageBreakBefore w:val="0"/>
              <w:widowControl w:val="0"/>
              <w:kinsoku/>
              <w:overflowPunct/>
              <w:topLinePunct w:val="0"/>
              <w:autoSpaceDE/>
              <w:autoSpaceDN w:val="0"/>
              <w:bidi w:val="0"/>
              <w:spacing w:line="240" w:lineRule="auto"/>
              <w:ind w:right="210" w:rightChars="100"/>
              <w:jc w:val="right"/>
              <w:textAlignment w:val="auto"/>
              <w:outlineLvl w:val="9"/>
              <w:rPr>
                <w:rFonts w:hint="eastAsia" w:ascii="仿宋" w:hAnsi="仿宋" w:eastAsia="仿宋" w:cs="仿宋"/>
                <w:sz w:val="28"/>
                <w:szCs w:val="28"/>
                <w:u w:val="none"/>
              </w:rPr>
            </w:pPr>
          </w:p>
        </w:tc>
      </w:tr>
      <w:tr w14:paraId="7799F40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79" w:hRule="exact"/>
          <w:jc w:val="center"/>
        </w:trPr>
        <w:tc>
          <w:tcPr>
            <w:tcW w:w="5445" w:type="dxa"/>
            <w:tcBorders>
              <w:top w:val="nil"/>
              <w:bottom w:val="nil"/>
            </w:tcBorders>
            <w:noWrap w:val="0"/>
            <w:vAlign w:val="top"/>
          </w:tcPr>
          <w:p w14:paraId="4BD97DD7">
            <w:pPr>
              <w:keepNext w:val="0"/>
              <w:keepLines w:val="0"/>
              <w:pageBreakBefore w:val="0"/>
              <w:widowControl w:val="0"/>
              <w:kinsoku/>
              <w:overflowPunct/>
              <w:topLinePunct w:val="0"/>
              <w:autoSpaceDE/>
              <w:autoSpaceDN w:val="0"/>
              <w:bidi w:val="0"/>
              <w:spacing w:line="240" w:lineRule="auto"/>
              <w:jc w:val="left"/>
              <w:textAlignment w:val="auto"/>
              <w:outlineLvl w:val="9"/>
              <w:rPr>
                <w:rFonts w:hint="eastAsia" w:ascii="仿宋" w:hAnsi="仿宋" w:eastAsia="仿宋" w:cs="仿宋"/>
                <w:sz w:val="28"/>
                <w:szCs w:val="28"/>
                <w:u w:val="none"/>
              </w:rPr>
            </w:pPr>
          </w:p>
        </w:tc>
        <w:tc>
          <w:tcPr>
            <w:tcW w:w="3399" w:type="dxa"/>
            <w:gridSpan w:val="2"/>
            <w:tcBorders>
              <w:top w:val="nil"/>
              <w:bottom w:val="nil"/>
            </w:tcBorders>
            <w:noWrap w:val="0"/>
            <w:vAlign w:val="top"/>
          </w:tcPr>
          <w:p w14:paraId="443452F2">
            <w:pPr>
              <w:keepNext w:val="0"/>
              <w:keepLines w:val="0"/>
              <w:pageBreakBefore w:val="0"/>
              <w:widowControl w:val="0"/>
              <w:kinsoku/>
              <w:overflowPunct/>
              <w:topLinePunct w:val="0"/>
              <w:autoSpaceDE/>
              <w:autoSpaceDN w:val="0"/>
              <w:bidi w:val="0"/>
              <w:spacing w:line="240" w:lineRule="auto"/>
              <w:ind w:right="210" w:rightChars="100"/>
              <w:jc w:val="right"/>
              <w:textAlignment w:val="auto"/>
              <w:outlineLvl w:val="9"/>
              <w:rPr>
                <w:rFonts w:hint="eastAsia" w:ascii="仿宋" w:hAnsi="仿宋" w:eastAsia="仿宋" w:cs="仿宋"/>
                <w:sz w:val="28"/>
                <w:szCs w:val="28"/>
                <w:u w:val="none"/>
              </w:rPr>
            </w:pPr>
          </w:p>
        </w:tc>
      </w:tr>
    </w:tbl>
    <w:p w14:paraId="2658FFEE"/>
    <w:p w14:paraId="4A23956D">
      <w:pPr>
        <w:pStyle w:val="2"/>
      </w:pPr>
    </w:p>
    <w:p w14:paraId="6822933D">
      <w:pPr>
        <w:pStyle w:val="3"/>
      </w:pPr>
    </w:p>
    <w:p w14:paraId="2739C67C">
      <w:pPr>
        <w:pStyle w:val="4"/>
      </w:pPr>
    </w:p>
    <w:p w14:paraId="5F5E7167"/>
    <w:p w14:paraId="0AE36DBC">
      <w:pPr>
        <w:pStyle w:val="2"/>
      </w:pPr>
    </w:p>
    <w:p w14:paraId="6BCCE27B">
      <w:pPr>
        <w:pStyle w:val="3"/>
      </w:pPr>
      <w:r>
        <w:drawing>
          <wp:anchor distT="0" distB="0" distL="114300" distR="114300" simplePos="0" relativeHeight="251659264" behindDoc="0" locked="0" layoutInCell="1" allowOverlap="1">
            <wp:simplePos x="0" y="0"/>
            <wp:positionH relativeFrom="page">
              <wp:posOffset>4795520</wp:posOffset>
            </wp:positionH>
            <wp:positionV relativeFrom="page">
              <wp:posOffset>9894570</wp:posOffset>
            </wp:positionV>
            <wp:extent cx="1790700" cy="495300"/>
            <wp:effectExtent l="0" t="0" r="0" b="0"/>
            <wp:wrapNone/>
            <wp:docPr id="3" name="图片 56" descr="/tmp/qt_temp.N25936qt_temp"/>
            <wp:cNvGraphicFramePr/>
            <mc:AlternateContent>
              <mc:Choice Requires="wpsCustomData">
                <wpsCustomData:docBarcodeText>R0IwNjI2LTIwMDVeRkpTV1pZUzIwMjRZMDRe5Lit5YWx56aP5bu655yB5aeU5pS/562W56CU56m25a6kXumXveWnlOeglFsyMDI1XTXlj7de6YCa55+lXuWQhOacieWFs+WNleS9jV7kuK3lhbHnpo/lu7rnnIHlp5TmlL/nrZbnoJTnqbblrqQK5YWz5LqO57uE57uH55yB5paw5Z6L5pm65bqTMjAyNeW5tOeglOeptuivvumimOeUs+aKpeeahOmAmuefpV7ml6Be5YWs5paH77ya5pegXjIwMjQwMjE2Xl7npo/lu7rnnIHlp5TmlL/noJTlrqTnp5jkuablpIReMjAyNDAyMTdefA==</wpsCustomData:docBarcodeText>
              </mc:Choice>
            </mc:AlternateContent>
            <a:graphic xmlns:a="http://schemas.openxmlformats.org/drawingml/2006/main">
              <a:graphicData uri="http://schemas.openxmlformats.org/drawingml/2006/picture">
                <pic:pic xmlns:pic="http://schemas.openxmlformats.org/drawingml/2006/picture">
                  <pic:nvPicPr>
                    <pic:cNvPr id="3" name="图片 56" descr="/tmp/qt_temp.N25936qt_temp"/>
                    <pic:cNvPicPr preferRelativeResize="0"/>
                  </pic:nvPicPr>
                  <pic:blipFill>
                    <a:blip r:embed="rId6"/>
                    <a:stretch>
                      <a:fillRect/>
                    </a:stretch>
                  </pic:blipFill>
                  <pic:spPr>
                    <a:xfrm>
                      <a:off x="0" y="0"/>
                      <a:ext cx="1790700" cy="495300"/>
                    </a:xfrm>
                    <a:prstGeom prst="rect">
                      <a:avLst/>
                    </a:prstGeom>
                    <a:noFill/>
                    <a:ln>
                      <a:noFill/>
                    </a:ln>
                  </pic:spPr>
                </pic:pic>
              </a:graphicData>
            </a:graphic>
          </wp:anchor>
        </w:drawing>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CCAE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F353E">
                          <w:pPr>
                            <w:pStyle w:val="7"/>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EF353E">
                    <w:pPr>
                      <w:pStyle w:val="7"/>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E8E2">
    <w:pPr>
      <w:pStyle w:val="7"/>
      <w:ind w:firstLine="360"/>
    </w:pPr>
  </w:p>
  <w:p w14:paraId="1C74C0F1"/>
  <w:p w14:paraId="49A8E9D4"/>
  <w:p w14:paraId="106A57DE"/>
  <w:p w14:paraId="0C33EB3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iNTA1YWI2N2VlMDhmODdhZDg4MDRkNTRkN2ZhNjYifQ=="/>
  </w:docVars>
  <w:rsids>
    <w:rsidRoot w:val="00906AC2"/>
    <w:rsid w:val="000028DB"/>
    <w:rsid w:val="00007A65"/>
    <w:rsid w:val="00013862"/>
    <w:rsid w:val="000156C6"/>
    <w:rsid w:val="00015F11"/>
    <w:rsid w:val="00017B96"/>
    <w:rsid w:val="00023420"/>
    <w:rsid w:val="00023FE8"/>
    <w:rsid w:val="00041288"/>
    <w:rsid w:val="00041335"/>
    <w:rsid w:val="000435E1"/>
    <w:rsid w:val="00043E51"/>
    <w:rsid w:val="00053A7B"/>
    <w:rsid w:val="000544FC"/>
    <w:rsid w:val="0007359D"/>
    <w:rsid w:val="00087278"/>
    <w:rsid w:val="000927DD"/>
    <w:rsid w:val="00092FCA"/>
    <w:rsid w:val="00094B77"/>
    <w:rsid w:val="00095A97"/>
    <w:rsid w:val="000A29B3"/>
    <w:rsid w:val="000A4988"/>
    <w:rsid w:val="000B12BB"/>
    <w:rsid w:val="000D26D1"/>
    <w:rsid w:val="000E45C1"/>
    <w:rsid w:val="000E460A"/>
    <w:rsid w:val="000E4F21"/>
    <w:rsid w:val="00114F2B"/>
    <w:rsid w:val="00121D78"/>
    <w:rsid w:val="00124350"/>
    <w:rsid w:val="00124A2B"/>
    <w:rsid w:val="001254A6"/>
    <w:rsid w:val="00146C64"/>
    <w:rsid w:val="0015726F"/>
    <w:rsid w:val="00163A82"/>
    <w:rsid w:val="0016594E"/>
    <w:rsid w:val="001734B4"/>
    <w:rsid w:val="00177F65"/>
    <w:rsid w:val="001955CF"/>
    <w:rsid w:val="001A6830"/>
    <w:rsid w:val="001B50DB"/>
    <w:rsid w:val="001C3232"/>
    <w:rsid w:val="001C4912"/>
    <w:rsid w:val="001D0A83"/>
    <w:rsid w:val="001D5834"/>
    <w:rsid w:val="001E74C9"/>
    <w:rsid w:val="001F48EF"/>
    <w:rsid w:val="00211777"/>
    <w:rsid w:val="002157B6"/>
    <w:rsid w:val="00222C6F"/>
    <w:rsid w:val="00223994"/>
    <w:rsid w:val="00236230"/>
    <w:rsid w:val="00236EF7"/>
    <w:rsid w:val="00242263"/>
    <w:rsid w:val="00252698"/>
    <w:rsid w:val="00256617"/>
    <w:rsid w:val="00265986"/>
    <w:rsid w:val="00272029"/>
    <w:rsid w:val="002903A7"/>
    <w:rsid w:val="00291E19"/>
    <w:rsid w:val="0029228B"/>
    <w:rsid w:val="00296757"/>
    <w:rsid w:val="002C0F89"/>
    <w:rsid w:val="002D67C3"/>
    <w:rsid w:val="002D75AC"/>
    <w:rsid w:val="002E01A1"/>
    <w:rsid w:val="002E45A4"/>
    <w:rsid w:val="002E76FA"/>
    <w:rsid w:val="00310475"/>
    <w:rsid w:val="00320153"/>
    <w:rsid w:val="003559E5"/>
    <w:rsid w:val="00361C7A"/>
    <w:rsid w:val="00366182"/>
    <w:rsid w:val="0036796E"/>
    <w:rsid w:val="00382B96"/>
    <w:rsid w:val="003836F8"/>
    <w:rsid w:val="00386578"/>
    <w:rsid w:val="00394A73"/>
    <w:rsid w:val="003A1FDC"/>
    <w:rsid w:val="003A4C62"/>
    <w:rsid w:val="003A6B66"/>
    <w:rsid w:val="003A7BD9"/>
    <w:rsid w:val="003B0642"/>
    <w:rsid w:val="003B3AAF"/>
    <w:rsid w:val="003C0B5A"/>
    <w:rsid w:val="003C7F5E"/>
    <w:rsid w:val="003D1677"/>
    <w:rsid w:val="003D763A"/>
    <w:rsid w:val="003E4B75"/>
    <w:rsid w:val="003F0016"/>
    <w:rsid w:val="003F22FE"/>
    <w:rsid w:val="003F3D1B"/>
    <w:rsid w:val="003F58CE"/>
    <w:rsid w:val="004055D3"/>
    <w:rsid w:val="00407DCB"/>
    <w:rsid w:val="004335C0"/>
    <w:rsid w:val="00434AF4"/>
    <w:rsid w:val="00443142"/>
    <w:rsid w:val="0044773F"/>
    <w:rsid w:val="0045243F"/>
    <w:rsid w:val="00455748"/>
    <w:rsid w:val="00466D3F"/>
    <w:rsid w:val="00470C83"/>
    <w:rsid w:val="00477563"/>
    <w:rsid w:val="00486049"/>
    <w:rsid w:val="004907B7"/>
    <w:rsid w:val="004A633C"/>
    <w:rsid w:val="004B23E6"/>
    <w:rsid w:val="004E5A50"/>
    <w:rsid w:val="004E5A64"/>
    <w:rsid w:val="004F039C"/>
    <w:rsid w:val="004F393A"/>
    <w:rsid w:val="004F3956"/>
    <w:rsid w:val="00505CB3"/>
    <w:rsid w:val="005147B1"/>
    <w:rsid w:val="00517E07"/>
    <w:rsid w:val="0053125C"/>
    <w:rsid w:val="00532462"/>
    <w:rsid w:val="0053592C"/>
    <w:rsid w:val="005443DC"/>
    <w:rsid w:val="005549EB"/>
    <w:rsid w:val="00557AB5"/>
    <w:rsid w:val="005636CA"/>
    <w:rsid w:val="0056467F"/>
    <w:rsid w:val="00566ACD"/>
    <w:rsid w:val="00582DE5"/>
    <w:rsid w:val="00582F16"/>
    <w:rsid w:val="00587C25"/>
    <w:rsid w:val="00594C82"/>
    <w:rsid w:val="005977E4"/>
    <w:rsid w:val="005A018E"/>
    <w:rsid w:val="005A2D38"/>
    <w:rsid w:val="005B4170"/>
    <w:rsid w:val="005C65FD"/>
    <w:rsid w:val="005C7CA6"/>
    <w:rsid w:val="005E2482"/>
    <w:rsid w:val="005F06E4"/>
    <w:rsid w:val="005F63BC"/>
    <w:rsid w:val="00600EFE"/>
    <w:rsid w:val="00607083"/>
    <w:rsid w:val="00611DE1"/>
    <w:rsid w:val="006123B1"/>
    <w:rsid w:val="00622B82"/>
    <w:rsid w:val="00640F05"/>
    <w:rsid w:val="00645A82"/>
    <w:rsid w:val="00651E9D"/>
    <w:rsid w:val="00655E72"/>
    <w:rsid w:val="0065638D"/>
    <w:rsid w:val="00685067"/>
    <w:rsid w:val="00691A2A"/>
    <w:rsid w:val="00695D0B"/>
    <w:rsid w:val="006A1EB0"/>
    <w:rsid w:val="006A39BB"/>
    <w:rsid w:val="006A3E8E"/>
    <w:rsid w:val="006A73D2"/>
    <w:rsid w:val="006C1DC6"/>
    <w:rsid w:val="006D02C5"/>
    <w:rsid w:val="006E5FD5"/>
    <w:rsid w:val="006F0BB0"/>
    <w:rsid w:val="006F1403"/>
    <w:rsid w:val="006F436E"/>
    <w:rsid w:val="006F7245"/>
    <w:rsid w:val="00706285"/>
    <w:rsid w:val="00715633"/>
    <w:rsid w:val="00715F82"/>
    <w:rsid w:val="00716479"/>
    <w:rsid w:val="007177CB"/>
    <w:rsid w:val="00732204"/>
    <w:rsid w:val="0073693E"/>
    <w:rsid w:val="00740CC0"/>
    <w:rsid w:val="007411DD"/>
    <w:rsid w:val="007615B1"/>
    <w:rsid w:val="00766ACE"/>
    <w:rsid w:val="00771263"/>
    <w:rsid w:val="00774F3F"/>
    <w:rsid w:val="007A09DA"/>
    <w:rsid w:val="007A2E6F"/>
    <w:rsid w:val="007A6E11"/>
    <w:rsid w:val="007B23D5"/>
    <w:rsid w:val="007C23D7"/>
    <w:rsid w:val="007C2C3A"/>
    <w:rsid w:val="007C3D46"/>
    <w:rsid w:val="007D4CEA"/>
    <w:rsid w:val="007E07EB"/>
    <w:rsid w:val="007E0848"/>
    <w:rsid w:val="007E2A19"/>
    <w:rsid w:val="007E2DCD"/>
    <w:rsid w:val="007E7C2E"/>
    <w:rsid w:val="007F0B30"/>
    <w:rsid w:val="008000BD"/>
    <w:rsid w:val="008023A5"/>
    <w:rsid w:val="0081572E"/>
    <w:rsid w:val="00824387"/>
    <w:rsid w:val="008418B9"/>
    <w:rsid w:val="0084738B"/>
    <w:rsid w:val="00847C9F"/>
    <w:rsid w:val="00860FC3"/>
    <w:rsid w:val="008628EF"/>
    <w:rsid w:val="00864373"/>
    <w:rsid w:val="00864517"/>
    <w:rsid w:val="00864A1B"/>
    <w:rsid w:val="008764DA"/>
    <w:rsid w:val="00881B7D"/>
    <w:rsid w:val="008867DC"/>
    <w:rsid w:val="00893FFE"/>
    <w:rsid w:val="008B5389"/>
    <w:rsid w:val="008C4FAF"/>
    <w:rsid w:val="008C62D3"/>
    <w:rsid w:val="008E4C0F"/>
    <w:rsid w:val="008E5503"/>
    <w:rsid w:val="008F3A4C"/>
    <w:rsid w:val="00902FE0"/>
    <w:rsid w:val="00904721"/>
    <w:rsid w:val="00906AC2"/>
    <w:rsid w:val="009316B1"/>
    <w:rsid w:val="009368B1"/>
    <w:rsid w:val="00945D2D"/>
    <w:rsid w:val="009534EE"/>
    <w:rsid w:val="00954D09"/>
    <w:rsid w:val="0097084C"/>
    <w:rsid w:val="0097416D"/>
    <w:rsid w:val="00982BCF"/>
    <w:rsid w:val="00993776"/>
    <w:rsid w:val="009959E7"/>
    <w:rsid w:val="009A4BC4"/>
    <w:rsid w:val="009A59A4"/>
    <w:rsid w:val="009B26C4"/>
    <w:rsid w:val="009B4308"/>
    <w:rsid w:val="009D03D2"/>
    <w:rsid w:val="009D7229"/>
    <w:rsid w:val="009E3D72"/>
    <w:rsid w:val="009E57B3"/>
    <w:rsid w:val="009E668E"/>
    <w:rsid w:val="009E6CEC"/>
    <w:rsid w:val="009F023C"/>
    <w:rsid w:val="009F59A6"/>
    <w:rsid w:val="009F67B1"/>
    <w:rsid w:val="00A00C8C"/>
    <w:rsid w:val="00A147BF"/>
    <w:rsid w:val="00A2574F"/>
    <w:rsid w:val="00A33B9E"/>
    <w:rsid w:val="00A35BC9"/>
    <w:rsid w:val="00A43336"/>
    <w:rsid w:val="00A53EB0"/>
    <w:rsid w:val="00A919B0"/>
    <w:rsid w:val="00AA0AAE"/>
    <w:rsid w:val="00AB0BD0"/>
    <w:rsid w:val="00AB2ABE"/>
    <w:rsid w:val="00AD3053"/>
    <w:rsid w:val="00AD4F91"/>
    <w:rsid w:val="00AD6508"/>
    <w:rsid w:val="00AF1D4A"/>
    <w:rsid w:val="00B0031E"/>
    <w:rsid w:val="00B026CD"/>
    <w:rsid w:val="00B036D4"/>
    <w:rsid w:val="00B07713"/>
    <w:rsid w:val="00B16819"/>
    <w:rsid w:val="00B20EC2"/>
    <w:rsid w:val="00B32D8D"/>
    <w:rsid w:val="00B334A7"/>
    <w:rsid w:val="00B40166"/>
    <w:rsid w:val="00B46B55"/>
    <w:rsid w:val="00B505F0"/>
    <w:rsid w:val="00B64E15"/>
    <w:rsid w:val="00B70EC6"/>
    <w:rsid w:val="00B87D38"/>
    <w:rsid w:val="00BB4D23"/>
    <w:rsid w:val="00BB55FE"/>
    <w:rsid w:val="00BB6FCD"/>
    <w:rsid w:val="00BD2EA1"/>
    <w:rsid w:val="00BD3DEA"/>
    <w:rsid w:val="00BD7C71"/>
    <w:rsid w:val="00BE40D0"/>
    <w:rsid w:val="00BE6417"/>
    <w:rsid w:val="00C02C0F"/>
    <w:rsid w:val="00C02E34"/>
    <w:rsid w:val="00C11847"/>
    <w:rsid w:val="00C2410B"/>
    <w:rsid w:val="00C5272F"/>
    <w:rsid w:val="00C5296C"/>
    <w:rsid w:val="00C8016D"/>
    <w:rsid w:val="00C82968"/>
    <w:rsid w:val="00C96285"/>
    <w:rsid w:val="00CA414B"/>
    <w:rsid w:val="00CA6D24"/>
    <w:rsid w:val="00CC1656"/>
    <w:rsid w:val="00CC5811"/>
    <w:rsid w:val="00CD218F"/>
    <w:rsid w:val="00CD2B47"/>
    <w:rsid w:val="00CF68AB"/>
    <w:rsid w:val="00CF70B0"/>
    <w:rsid w:val="00D004B4"/>
    <w:rsid w:val="00D04D7D"/>
    <w:rsid w:val="00D11248"/>
    <w:rsid w:val="00D1758F"/>
    <w:rsid w:val="00D17DC4"/>
    <w:rsid w:val="00D21604"/>
    <w:rsid w:val="00D23242"/>
    <w:rsid w:val="00D35A5D"/>
    <w:rsid w:val="00D4685D"/>
    <w:rsid w:val="00D47D11"/>
    <w:rsid w:val="00D52FE9"/>
    <w:rsid w:val="00D61083"/>
    <w:rsid w:val="00D72A96"/>
    <w:rsid w:val="00D765C0"/>
    <w:rsid w:val="00D83101"/>
    <w:rsid w:val="00D904D1"/>
    <w:rsid w:val="00DA320C"/>
    <w:rsid w:val="00DA72D7"/>
    <w:rsid w:val="00DB2DB9"/>
    <w:rsid w:val="00DB52F1"/>
    <w:rsid w:val="00DB7576"/>
    <w:rsid w:val="00DD21E5"/>
    <w:rsid w:val="00DD373D"/>
    <w:rsid w:val="00DD3ECE"/>
    <w:rsid w:val="00DD555A"/>
    <w:rsid w:val="00DD5B09"/>
    <w:rsid w:val="00DD748E"/>
    <w:rsid w:val="00DE2D38"/>
    <w:rsid w:val="00DF43D9"/>
    <w:rsid w:val="00E022AD"/>
    <w:rsid w:val="00E02AD2"/>
    <w:rsid w:val="00E2361C"/>
    <w:rsid w:val="00E3509E"/>
    <w:rsid w:val="00E35D15"/>
    <w:rsid w:val="00E451E4"/>
    <w:rsid w:val="00E466E2"/>
    <w:rsid w:val="00E51384"/>
    <w:rsid w:val="00E636EE"/>
    <w:rsid w:val="00E6469B"/>
    <w:rsid w:val="00E652B1"/>
    <w:rsid w:val="00E764E8"/>
    <w:rsid w:val="00E83F8C"/>
    <w:rsid w:val="00E85EDF"/>
    <w:rsid w:val="00E872A5"/>
    <w:rsid w:val="00E93223"/>
    <w:rsid w:val="00EA0FE3"/>
    <w:rsid w:val="00EA411D"/>
    <w:rsid w:val="00EB71C4"/>
    <w:rsid w:val="00EE0DAE"/>
    <w:rsid w:val="00EE60F4"/>
    <w:rsid w:val="00EF394F"/>
    <w:rsid w:val="00EF7A8C"/>
    <w:rsid w:val="00F03162"/>
    <w:rsid w:val="00F151F5"/>
    <w:rsid w:val="00F15391"/>
    <w:rsid w:val="00F163D2"/>
    <w:rsid w:val="00F21AB6"/>
    <w:rsid w:val="00F3152C"/>
    <w:rsid w:val="00F32BC6"/>
    <w:rsid w:val="00F32C4B"/>
    <w:rsid w:val="00F41A29"/>
    <w:rsid w:val="00F454AE"/>
    <w:rsid w:val="00F50A41"/>
    <w:rsid w:val="00F52B6E"/>
    <w:rsid w:val="00F54DAE"/>
    <w:rsid w:val="00F641EB"/>
    <w:rsid w:val="00F66489"/>
    <w:rsid w:val="00F669BD"/>
    <w:rsid w:val="00F73C30"/>
    <w:rsid w:val="00F73F38"/>
    <w:rsid w:val="00F77C8A"/>
    <w:rsid w:val="00F82C0A"/>
    <w:rsid w:val="00F862C0"/>
    <w:rsid w:val="00F873D8"/>
    <w:rsid w:val="00FA63E9"/>
    <w:rsid w:val="00FB0BA8"/>
    <w:rsid w:val="00FB2428"/>
    <w:rsid w:val="00FC1EC9"/>
    <w:rsid w:val="00FC2BD0"/>
    <w:rsid w:val="00FC38AD"/>
    <w:rsid w:val="00FC487C"/>
    <w:rsid w:val="00FF4FD6"/>
    <w:rsid w:val="010F3B4F"/>
    <w:rsid w:val="01396748"/>
    <w:rsid w:val="014D0B95"/>
    <w:rsid w:val="016274AB"/>
    <w:rsid w:val="01C13BB4"/>
    <w:rsid w:val="023D5043"/>
    <w:rsid w:val="02922C89"/>
    <w:rsid w:val="029B17E5"/>
    <w:rsid w:val="02AA346F"/>
    <w:rsid w:val="02DC2156"/>
    <w:rsid w:val="03097ED4"/>
    <w:rsid w:val="030A0A72"/>
    <w:rsid w:val="030A2B96"/>
    <w:rsid w:val="03420701"/>
    <w:rsid w:val="034F4A09"/>
    <w:rsid w:val="03CA2378"/>
    <w:rsid w:val="03E26D1D"/>
    <w:rsid w:val="03E65F01"/>
    <w:rsid w:val="03E8367C"/>
    <w:rsid w:val="03EE5555"/>
    <w:rsid w:val="04096F7B"/>
    <w:rsid w:val="04140DC4"/>
    <w:rsid w:val="04556A14"/>
    <w:rsid w:val="04700FCA"/>
    <w:rsid w:val="04801043"/>
    <w:rsid w:val="048605CC"/>
    <w:rsid w:val="04C42855"/>
    <w:rsid w:val="04E428A0"/>
    <w:rsid w:val="04ED474D"/>
    <w:rsid w:val="05036FFB"/>
    <w:rsid w:val="05087233"/>
    <w:rsid w:val="05695341"/>
    <w:rsid w:val="0589444E"/>
    <w:rsid w:val="05900FD6"/>
    <w:rsid w:val="05A50F26"/>
    <w:rsid w:val="05B312E8"/>
    <w:rsid w:val="05C445C1"/>
    <w:rsid w:val="061439B5"/>
    <w:rsid w:val="06710FD6"/>
    <w:rsid w:val="06A2778D"/>
    <w:rsid w:val="06C26C9D"/>
    <w:rsid w:val="071461A3"/>
    <w:rsid w:val="0726439B"/>
    <w:rsid w:val="073329F3"/>
    <w:rsid w:val="074517CD"/>
    <w:rsid w:val="07854E5D"/>
    <w:rsid w:val="079262FF"/>
    <w:rsid w:val="07AD3BB2"/>
    <w:rsid w:val="07FF6803"/>
    <w:rsid w:val="08855998"/>
    <w:rsid w:val="08982604"/>
    <w:rsid w:val="089C5533"/>
    <w:rsid w:val="090441B5"/>
    <w:rsid w:val="09044994"/>
    <w:rsid w:val="094A1996"/>
    <w:rsid w:val="096D1D5A"/>
    <w:rsid w:val="09B16A70"/>
    <w:rsid w:val="09CD7748"/>
    <w:rsid w:val="09E82E0D"/>
    <w:rsid w:val="0A167C99"/>
    <w:rsid w:val="0A180C2B"/>
    <w:rsid w:val="0A60195B"/>
    <w:rsid w:val="0A6C593F"/>
    <w:rsid w:val="0A73725A"/>
    <w:rsid w:val="0A805823"/>
    <w:rsid w:val="0A9B590D"/>
    <w:rsid w:val="0AAC1D6D"/>
    <w:rsid w:val="0AE57D4E"/>
    <w:rsid w:val="0B5A2961"/>
    <w:rsid w:val="0B603C52"/>
    <w:rsid w:val="0B9A0CFD"/>
    <w:rsid w:val="0BE45DF9"/>
    <w:rsid w:val="0C2C3836"/>
    <w:rsid w:val="0C4728FC"/>
    <w:rsid w:val="0C4C0F18"/>
    <w:rsid w:val="0C692CAD"/>
    <w:rsid w:val="0C8353E0"/>
    <w:rsid w:val="0CAB6C92"/>
    <w:rsid w:val="0CCE2B10"/>
    <w:rsid w:val="0CD1596F"/>
    <w:rsid w:val="0CE56191"/>
    <w:rsid w:val="0CF61402"/>
    <w:rsid w:val="0CF62067"/>
    <w:rsid w:val="0D020A0B"/>
    <w:rsid w:val="0D0C35FC"/>
    <w:rsid w:val="0D5D5C42"/>
    <w:rsid w:val="0D7F12DB"/>
    <w:rsid w:val="0DA357D5"/>
    <w:rsid w:val="0DC11F9A"/>
    <w:rsid w:val="0DD7281C"/>
    <w:rsid w:val="0E056B52"/>
    <w:rsid w:val="0E1B51A4"/>
    <w:rsid w:val="0EAB7669"/>
    <w:rsid w:val="0F0C7E7B"/>
    <w:rsid w:val="0F8C0966"/>
    <w:rsid w:val="100B5E01"/>
    <w:rsid w:val="105249E3"/>
    <w:rsid w:val="10806817"/>
    <w:rsid w:val="108F25B6"/>
    <w:rsid w:val="10B62239"/>
    <w:rsid w:val="11047F89"/>
    <w:rsid w:val="110610BD"/>
    <w:rsid w:val="110B375B"/>
    <w:rsid w:val="118223F2"/>
    <w:rsid w:val="11835091"/>
    <w:rsid w:val="11904838"/>
    <w:rsid w:val="11A976A8"/>
    <w:rsid w:val="11B76268"/>
    <w:rsid w:val="1257701C"/>
    <w:rsid w:val="125D75CD"/>
    <w:rsid w:val="12774990"/>
    <w:rsid w:val="12C075FA"/>
    <w:rsid w:val="12D629E6"/>
    <w:rsid w:val="130A5AE8"/>
    <w:rsid w:val="135F0966"/>
    <w:rsid w:val="13D77BFA"/>
    <w:rsid w:val="14666C31"/>
    <w:rsid w:val="15354C46"/>
    <w:rsid w:val="15587F98"/>
    <w:rsid w:val="156914E4"/>
    <w:rsid w:val="157D6CEC"/>
    <w:rsid w:val="15E26DDC"/>
    <w:rsid w:val="15EB4733"/>
    <w:rsid w:val="160E54D0"/>
    <w:rsid w:val="16256B63"/>
    <w:rsid w:val="164A1501"/>
    <w:rsid w:val="165F61F9"/>
    <w:rsid w:val="16883CA3"/>
    <w:rsid w:val="16A02BC4"/>
    <w:rsid w:val="16B90B2D"/>
    <w:rsid w:val="16BE2478"/>
    <w:rsid w:val="16CF05BE"/>
    <w:rsid w:val="16DA4CC2"/>
    <w:rsid w:val="16FB3C74"/>
    <w:rsid w:val="16FE2244"/>
    <w:rsid w:val="17076988"/>
    <w:rsid w:val="1713054E"/>
    <w:rsid w:val="17544FBC"/>
    <w:rsid w:val="17556FE9"/>
    <w:rsid w:val="17DD0C87"/>
    <w:rsid w:val="17EA7578"/>
    <w:rsid w:val="17ED514F"/>
    <w:rsid w:val="184D419C"/>
    <w:rsid w:val="186B6FDB"/>
    <w:rsid w:val="18E66FC0"/>
    <w:rsid w:val="18F055F5"/>
    <w:rsid w:val="19443A52"/>
    <w:rsid w:val="198F7ACB"/>
    <w:rsid w:val="19CD6217"/>
    <w:rsid w:val="1A1B310D"/>
    <w:rsid w:val="1A376AAB"/>
    <w:rsid w:val="1A4D7A51"/>
    <w:rsid w:val="1A4F43E3"/>
    <w:rsid w:val="1A5F5E94"/>
    <w:rsid w:val="1A6A27EF"/>
    <w:rsid w:val="1A826A90"/>
    <w:rsid w:val="1A9F01DC"/>
    <w:rsid w:val="1AB02AEB"/>
    <w:rsid w:val="1AEF4BA4"/>
    <w:rsid w:val="1B2F75DE"/>
    <w:rsid w:val="1B724FAE"/>
    <w:rsid w:val="1B9D5E5B"/>
    <w:rsid w:val="1BBB4BA7"/>
    <w:rsid w:val="1BEB6562"/>
    <w:rsid w:val="1C170502"/>
    <w:rsid w:val="1C2A0B1F"/>
    <w:rsid w:val="1C6C3DCD"/>
    <w:rsid w:val="1C922940"/>
    <w:rsid w:val="1D012A8E"/>
    <w:rsid w:val="1D4C6188"/>
    <w:rsid w:val="1D4E6AEE"/>
    <w:rsid w:val="1D7D4477"/>
    <w:rsid w:val="1D7F1C04"/>
    <w:rsid w:val="1DCD471E"/>
    <w:rsid w:val="1DD13BB8"/>
    <w:rsid w:val="1E072487"/>
    <w:rsid w:val="1E113F25"/>
    <w:rsid w:val="1E181BDB"/>
    <w:rsid w:val="1E7D111B"/>
    <w:rsid w:val="1EC33B25"/>
    <w:rsid w:val="1EEB64A0"/>
    <w:rsid w:val="1EF31A72"/>
    <w:rsid w:val="1F0155AF"/>
    <w:rsid w:val="1F107E9A"/>
    <w:rsid w:val="1F732CEE"/>
    <w:rsid w:val="1F7751D2"/>
    <w:rsid w:val="1F923E71"/>
    <w:rsid w:val="1FB737FE"/>
    <w:rsid w:val="1FED402F"/>
    <w:rsid w:val="201605FE"/>
    <w:rsid w:val="20210ADE"/>
    <w:rsid w:val="206C7004"/>
    <w:rsid w:val="20DB3A80"/>
    <w:rsid w:val="20F11EC4"/>
    <w:rsid w:val="211B1C44"/>
    <w:rsid w:val="213F3B84"/>
    <w:rsid w:val="2160566C"/>
    <w:rsid w:val="2198560E"/>
    <w:rsid w:val="21997F88"/>
    <w:rsid w:val="21C00B1F"/>
    <w:rsid w:val="22212AA0"/>
    <w:rsid w:val="2264112F"/>
    <w:rsid w:val="22995516"/>
    <w:rsid w:val="22AA4CFB"/>
    <w:rsid w:val="231B2164"/>
    <w:rsid w:val="236A444E"/>
    <w:rsid w:val="236D7C26"/>
    <w:rsid w:val="23707072"/>
    <w:rsid w:val="23DC6BAE"/>
    <w:rsid w:val="23E11F28"/>
    <w:rsid w:val="2416029F"/>
    <w:rsid w:val="243510E8"/>
    <w:rsid w:val="24524AF0"/>
    <w:rsid w:val="245B7C42"/>
    <w:rsid w:val="250A26FB"/>
    <w:rsid w:val="252E16AE"/>
    <w:rsid w:val="25302162"/>
    <w:rsid w:val="25311A36"/>
    <w:rsid w:val="256D3E17"/>
    <w:rsid w:val="25851E17"/>
    <w:rsid w:val="25B12591"/>
    <w:rsid w:val="25B174A4"/>
    <w:rsid w:val="261639E5"/>
    <w:rsid w:val="26250969"/>
    <w:rsid w:val="264E35ED"/>
    <w:rsid w:val="268D2FF8"/>
    <w:rsid w:val="26C97EC2"/>
    <w:rsid w:val="2707773A"/>
    <w:rsid w:val="271972A6"/>
    <w:rsid w:val="276C6F54"/>
    <w:rsid w:val="27A636B6"/>
    <w:rsid w:val="27B268F9"/>
    <w:rsid w:val="27FC2D60"/>
    <w:rsid w:val="28173165"/>
    <w:rsid w:val="284710DA"/>
    <w:rsid w:val="286839C1"/>
    <w:rsid w:val="28E959D2"/>
    <w:rsid w:val="29056983"/>
    <w:rsid w:val="29371B2A"/>
    <w:rsid w:val="29475CCC"/>
    <w:rsid w:val="294B77A1"/>
    <w:rsid w:val="298A6C58"/>
    <w:rsid w:val="29E91619"/>
    <w:rsid w:val="2A8B7CF9"/>
    <w:rsid w:val="2A950CB9"/>
    <w:rsid w:val="2A9F38E6"/>
    <w:rsid w:val="2AD056F2"/>
    <w:rsid w:val="2AD258FB"/>
    <w:rsid w:val="2AF14850"/>
    <w:rsid w:val="2B5D3585"/>
    <w:rsid w:val="2B5E6E6B"/>
    <w:rsid w:val="2B7C2FB3"/>
    <w:rsid w:val="2B826D49"/>
    <w:rsid w:val="2B9B7445"/>
    <w:rsid w:val="2C2A505B"/>
    <w:rsid w:val="2C437229"/>
    <w:rsid w:val="2C4853CE"/>
    <w:rsid w:val="2CE20AF2"/>
    <w:rsid w:val="2CFE2B57"/>
    <w:rsid w:val="2D7B2AEE"/>
    <w:rsid w:val="2D902C7D"/>
    <w:rsid w:val="2DCE4BFE"/>
    <w:rsid w:val="2E041949"/>
    <w:rsid w:val="2E1120CF"/>
    <w:rsid w:val="2E1819E5"/>
    <w:rsid w:val="2E194A1C"/>
    <w:rsid w:val="2E38422C"/>
    <w:rsid w:val="2E3F4B85"/>
    <w:rsid w:val="2E5D61ED"/>
    <w:rsid w:val="2EAD727E"/>
    <w:rsid w:val="2EAE2349"/>
    <w:rsid w:val="2ECE3558"/>
    <w:rsid w:val="2F0B621C"/>
    <w:rsid w:val="2F566432"/>
    <w:rsid w:val="2F573BC1"/>
    <w:rsid w:val="2F7944D9"/>
    <w:rsid w:val="2FC942B4"/>
    <w:rsid w:val="2FC94BD6"/>
    <w:rsid w:val="2FCC1AB5"/>
    <w:rsid w:val="2FFA3A98"/>
    <w:rsid w:val="30087837"/>
    <w:rsid w:val="30354AD0"/>
    <w:rsid w:val="3062519A"/>
    <w:rsid w:val="30B249B6"/>
    <w:rsid w:val="30B26121"/>
    <w:rsid w:val="30D75068"/>
    <w:rsid w:val="30EA42F4"/>
    <w:rsid w:val="31576CC8"/>
    <w:rsid w:val="324D2B70"/>
    <w:rsid w:val="32532E8E"/>
    <w:rsid w:val="3291298D"/>
    <w:rsid w:val="32B6308A"/>
    <w:rsid w:val="32F12805"/>
    <w:rsid w:val="32FB7E51"/>
    <w:rsid w:val="3301174B"/>
    <w:rsid w:val="330C161C"/>
    <w:rsid w:val="334565FE"/>
    <w:rsid w:val="33465CD0"/>
    <w:rsid w:val="338930AD"/>
    <w:rsid w:val="33B54F59"/>
    <w:rsid w:val="33C54EF2"/>
    <w:rsid w:val="34917D77"/>
    <w:rsid w:val="34BC6025"/>
    <w:rsid w:val="353F5AA9"/>
    <w:rsid w:val="35B92238"/>
    <w:rsid w:val="35D6501A"/>
    <w:rsid w:val="35DD78B2"/>
    <w:rsid w:val="362031A3"/>
    <w:rsid w:val="368540B6"/>
    <w:rsid w:val="36B3055D"/>
    <w:rsid w:val="36CF3BC2"/>
    <w:rsid w:val="36ED711A"/>
    <w:rsid w:val="371D13FC"/>
    <w:rsid w:val="37450848"/>
    <w:rsid w:val="37574321"/>
    <w:rsid w:val="376712E7"/>
    <w:rsid w:val="37AF3581"/>
    <w:rsid w:val="37DC3A83"/>
    <w:rsid w:val="385D0C19"/>
    <w:rsid w:val="38E47094"/>
    <w:rsid w:val="38F117B0"/>
    <w:rsid w:val="39576628"/>
    <w:rsid w:val="39693738"/>
    <w:rsid w:val="39842869"/>
    <w:rsid w:val="39F01A68"/>
    <w:rsid w:val="39F81006"/>
    <w:rsid w:val="3A067C6A"/>
    <w:rsid w:val="3AF45588"/>
    <w:rsid w:val="3B170E12"/>
    <w:rsid w:val="3B3F086C"/>
    <w:rsid w:val="3B547ADE"/>
    <w:rsid w:val="3BA22D73"/>
    <w:rsid w:val="3BD66A3C"/>
    <w:rsid w:val="3BE15B0C"/>
    <w:rsid w:val="3BEC4E06"/>
    <w:rsid w:val="3C397B51"/>
    <w:rsid w:val="3C6A5B02"/>
    <w:rsid w:val="3C991F43"/>
    <w:rsid w:val="3CC558DB"/>
    <w:rsid w:val="3CC85835"/>
    <w:rsid w:val="3CF531BE"/>
    <w:rsid w:val="3D034B13"/>
    <w:rsid w:val="3D1E4B3E"/>
    <w:rsid w:val="3D2C307E"/>
    <w:rsid w:val="3DAF43C2"/>
    <w:rsid w:val="3DDF36C2"/>
    <w:rsid w:val="3DF00CE6"/>
    <w:rsid w:val="3DF34499"/>
    <w:rsid w:val="3DF450A0"/>
    <w:rsid w:val="3E0B6E71"/>
    <w:rsid w:val="3E227E13"/>
    <w:rsid w:val="3E300A14"/>
    <w:rsid w:val="3E540971"/>
    <w:rsid w:val="3E706C1D"/>
    <w:rsid w:val="3E9A37F7"/>
    <w:rsid w:val="3EBD5502"/>
    <w:rsid w:val="3F056B0D"/>
    <w:rsid w:val="3F2FA8F3"/>
    <w:rsid w:val="3F8F2FFA"/>
    <w:rsid w:val="3FBE7AF0"/>
    <w:rsid w:val="3FC7318E"/>
    <w:rsid w:val="3FFC1D2E"/>
    <w:rsid w:val="400A1394"/>
    <w:rsid w:val="400A203B"/>
    <w:rsid w:val="401B638B"/>
    <w:rsid w:val="403D6D35"/>
    <w:rsid w:val="40B84236"/>
    <w:rsid w:val="40C97A40"/>
    <w:rsid w:val="40E81BED"/>
    <w:rsid w:val="40EA1E85"/>
    <w:rsid w:val="40F8217E"/>
    <w:rsid w:val="414E46E4"/>
    <w:rsid w:val="419058D5"/>
    <w:rsid w:val="42724A79"/>
    <w:rsid w:val="42E42BC7"/>
    <w:rsid w:val="42F74FEE"/>
    <w:rsid w:val="42FC322C"/>
    <w:rsid w:val="4300254B"/>
    <w:rsid w:val="43181BA5"/>
    <w:rsid w:val="436B7C5F"/>
    <w:rsid w:val="436D0264"/>
    <w:rsid w:val="439223D0"/>
    <w:rsid w:val="439B3E74"/>
    <w:rsid w:val="440F1D0D"/>
    <w:rsid w:val="44114AB5"/>
    <w:rsid w:val="4426030A"/>
    <w:rsid w:val="445672C7"/>
    <w:rsid w:val="4466753F"/>
    <w:rsid w:val="449B19EA"/>
    <w:rsid w:val="44B25E2D"/>
    <w:rsid w:val="44B43FCA"/>
    <w:rsid w:val="44BB51F2"/>
    <w:rsid w:val="44E42449"/>
    <w:rsid w:val="44F37921"/>
    <w:rsid w:val="453A36B2"/>
    <w:rsid w:val="453B44DF"/>
    <w:rsid w:val="45462B60"/>
    <w:rsid w:val="45487206"/>
    <w:rsid w:val="45492931"/>
    <w:rsid w:val="454C7027"/>
    <w:rsid w:val="4561381A"/>
    <w:rsid w:val="4570747C"/>
    <w:rsid w:val="45AA1FB9"/>
    <w:rsid w:val="461D5CE7"/>
    <w:rsid w:val="464B5B33"/>
    <w:rsid w:val="4675435A"/>
    <w:rsid w:val="46A96C09"/>
    <w:rsid w:val="46E6445F"/>
    <w:rsid w:val="472E72A2"/>
    <w:rsid w:val="474D0A20"/>
    <w:rsid w:val="475C0D8B"/>
    <w:rsid w:val="4765530C"/>
    <w:rsid w:val="476C129D"/>
    <w:rsid w:val="47737835"/>
    <w:rsid w:val="479D199B"/>
    <w:rsid w:val="47C77321"/>
    <w:rsid w:val="48027536"/>
    <w:rsid w:val="480C64B8"/>
    <w:rsid w:val="48254EA1"/>
    <w:rsid w:val="48817123"/>
    <w:rsid w:val="48D77AA7"/>
    <w:rsid w:val="48E24C72"/>
    <w:rsid w:val="48F6145F"/>
    <w:rsid w:val="492E435B"/>
    <w:rsid w:val="49563D3C"/>
    <w:rsid w:val="496D6C31"/>
    <w:rsid w:val="49762402"/>
    <w:rsid w:val="498521CD"/>
    <w:rsid w:val="49954442"/>
    <w:rsid w:val="4A21397C"/>
    <w:rsid w:val="4A725D39"/>
    <w:rsid w:val="4A833648"/>
    <w:rsid w:val="4AA17F1B"/>
    <w:rsid w:val="4AB443EC"/>
    <w:rsid w:val="4AC565F9"/>
    <w:rsid w:val="4AE335B7"/>
    <w:rsid w:val="4B127210"/>
    <w:rsid w:val="4B524331"/>
    <w:rsid w:val="4BA10E14"/>
    <w:rsid w:val="4BEC235D"/>
    <w:rsid w:val="4C06639E"/>
    <w:rsid w:val="4C1227FB"/>
    <w:rsid w:val="4CAB39F0"/>
    <w:rsid w:val="4CC56D84"/>
    <w:rsid w:val="4CCE0940"/>
    <w:rsid w:val="4D365827"/>
    <w:rsid w:val="4D3864D3"/>
    <w:rsid w:val="4D665E71"/>
    <w:rsid w:val="4D986247"/>
    <w:rsid w:val="4DDE08A6"/>
    <w:rsid w:val="4DF3347D"/>
    <w:rsid w:val="4DF3447D"/>
    <w:rsid w:val="4E341966"/>
    <w:rsid w:val="4E5F7E39"/>
    <w:rsid w:val="4E790652"/>
    <w:rsid w:val="4E7B512E"/>
    <w:rsid w:val="4EAF7409"/>
    <w:rsid w:val="4EDA73B6"/>
    <w:rsid w:val="4EF4120E"/>
    <w:rsid w:val="4EFF2CE7"/>
    <w:rsid w:val="4F2204BE"/>
    <w:rsid w:val="4F243EB1"/>
    <w:rsid w:val="4F7F6B55"/>
    <w:rsid w:val="4FDA2B47"/>
    <w:rsid w:val="4FDA64A5"/>
    <w:rsid w:val="4FEC63D6"/>
    <w:rsid w:val="4FF359B6"/>
    <w:rsid w:val="50346F96"/>
    <w:rsid w:val="505C00BB"/>
    <w:rsid w:val="50917CC0"/>
    <w:rsid w:val="50A20645"/>
    <w:rsid w:val="518C1C1F"/>
    <w:rsid w:val="51AB2A56"/>
    <w:rsid w:val="51D86886"/>
    <w:rsid w:val="523A78CD"/>
    <w:rsid w:val="52540990"/>
    <w:rsid w:val="52662465"/>
    <w:rsid w:val="52E569BB"/>
    <w:rsid w:val="52F66D18"/>
    <w:rsid w:val="5311319D"/>
    <w:rsid w:val="53163F91"/>
    <w:rsid w:val="53174795"/>
    <w:rsid w:val="53233581"/>
    <w:rsid w:val="536B6890"/>
    <w:rsid w:val="53726B60"/>
    <w:rsid w:val="5394125E"/>
    <w:rsid w:val="53EC2B40"/>
    <w:rsid w:val="53FE4623"/>
    <w:rsid w:val="54427C84"/>
    <w:rsid w:val="544969D2"/>
    <w:rsid w:val="547846DC"/>
    <w:rsid w:val="54817A35"/>
    <w:rsid w:val="54900CFD"/>
    <w:rsid w:val="549347DC"/>
    <w:rsid w:val="54A73B68"/>
    <w:rsid w:val="54C169B7"/>
    <w:rsid w:val="54CC499C"/>
    <w:rsid w:val="54D56A82"/>
    <w:rsid w:val="55107A20"/>
    <w:rsid w:val="555E38D2"/>
    <w:rsid w:val="55985036"/>
    <w:rsid w:val="55A85E86"/>
    <w:rsid w:val="55C54681"/>
    <w:rsid w:val="55E62245"/>
    <w:rsid w:val="55E738C7"/>
    <w:rsid w:val="56183927"/>
    <w:rsid w:val="561B0DBD"/>
    <w:rsid w:val="563E2884"/>
    <w:rsid w:val="565E491F"/>
    <w:rsid w:val="566F35F3"/>
    <w:rsid w:val="56C63E25"/>
    <w:rsid w:val="56C8194B"/>
    <w:rsid w:val="57186FF1"/>
    <w:rsid w:val="571C0F21"/>
    <w:rsid w:val="575C1F96"/>
    <w:rsid w:val="577865E8"/>
    <w:rsid w:val="57852672"/>
    <w:rsid w:val="57AA3E01"/>
    <w:rsid w:val="57E53AFB"/>
    <w:rsid w:val="57ED10D8"/>
    <w:rsid w:val="57ED1700"/>
    <w:rsid w:val="58091DC8"/>
    <w:rsid w:val="58277FAE"/>
    <w:rsid w:val="582F2C84"/>
    <w:rsid w:val="58845C4D"/>
    <w:rsid w:val="588D2B6B"/>
    <w:rsid w:val="58F24A5D"/>
    <w:rsid w:val="590362E6"/>
    <w:rsid w:val="590A7729"/>
    <w:rsid w:val="59122660"/>
    <w:rsid w:val="595173DB"/>
    <w:rsid w:val="5955063E"/>
    <w:rsid w:val="59983AE5"/>
    <w:rsid w:val="59A63D89"/>
    <w:rsid w:val="59AA2130"/>
    <w:rsid w:val="59D10B16"/>
    <w:rsid w:val="5A04660A"/>
    <w:rsid w:val="5A1629CD"/>
    <w:rsid w:val="5A481ABD"/>
    <w:rsid w:val="5A73545D"/>
    <w:rsid w:val="5AC12CCA"/>
    <w:rsid w:val="5ACB7C5C"/>
    <w:rsid w:val="5ADE6645"/>
    <w:rsid w:val="5AF75321"/>
    <w:rsid w:val="5B2F142B"/>
    <w:rsid w:val="5B342797"/>
    <w:rsid w:val="5B407290"/>
    <w:rsid w:val="5B5507C6"/>
    <w:rsid w:val="5B7C67D0"/>
    <w:rsid w:val="5B8E48A6"/>
    <w:rsid w:val="5C3929A3"/>
    <w:rsid w:val="5C3C2745"/>
    <w:rsid w:val="5C56293E"/>
    <w:rsid w:val="5C9A1694"/>
    <w:rsid w:val="5CA46FBD"/>
    <w:rsid w:val="5CB7315F"/>
    <w:rsid w:val="5CD22961"/>
    <w:rsid w:val="5CDA23D8"/>
    <w:rsid w:val="5D2C5CA2"/>
    <w:rsid w:val="5D2D6013"/>
    <w:rsid w:val="5D6F646C"/>
    <w:rsid w:val="5DC95E55"/>
    <w:rsid w:val="5DF10EEB"/>
    <w:rsid w:val="5E193A89"/>
    <w:rsid w:val="5E5169FC"/>
    <w:rsid w:val="5E5F17B6"/>
    <w:rsid w:val="5E6473D8"/>
    <w:rsid w:val="5E6D6FE5"/>
    <w:rsid w:val="5EAD0E3B"/>
    <w:rsid w:val="5EB55AE8"/>
    <w:rsid w:val="5ED03ACE"/>
    <w:rsid w:val="5EEE5790"/>
    <w:rsid w:val="5F003870"/>
    <w:rsid w:val="5F1514A5"/>
    <w:rsid w:val="5F4A49B0"/>
    <w:rsid w:val="5F651190"/>
    <w:rsid w:val="5F7FF409"/>
    <w:rsid w:val="5F860BB9"/>
    <w:rsid w:val="5FA12D39"/>
    <w:rsid w:val="5FCB2146"/>
    <w:rsid w:val="5FF42906"/>
    <w:rsid w:val="603107E5"/>
    <w:rsid w:val="60F53D0E"/>
    <w:rsid w:val="60FA0136"/>
    <w:rsid w:val="612F4177"/>
    <w:rsid w:val="61302090"/>
    <w:rsid w:val="614E04CD"/>
    <w:rsid w:val="61500EBB"/>
    <w:rsid w:val="61535B30"/>
    <w:rsid w:val="61693D2A"/>
    <w:rsid w:val="61912BD2"/>
    <w:rsid w:val="61E84C4F"/>
    <w:rsid w:val="62086E62"/>
    <w:rsid w:val="621D75C5"/>
    <w:rsid w:val="622476C4"/>
    <w:rsid w:val="62A45801"/>
    <w:rsid w:val="62C476D9"/>
    <w:rsid w:val="62D2235A"/>
    <w:rsid w:val="62E75774"/>
    <w:rsid w:val="62F22899"/>
    <w:rsid w:val="63B005F3"/>
    <w:rsid w:val="63C83106"/>
    <w:rsid w:val="64152174"/>
    <w:rsid w:val="644D407A"/>
    <w:rsid w:val="645363CF"/>
    <w:rsid w:val="64695848"/>
    <w:rsid w:val="64C51793"/>
    <w:rsid w:val="65195C3F"/>
    <w:rsid w:val="65281B61"/>
    <w:rsid w:val="653162BA"/>
    <w:rsid w:val="655854FC"/>
    <w:rsid w:val="65841133"/>
    <w:rsid w:val="65BC588C"/>
    <w:rsid w:val="660F6502"/>
    <w:rsid w:val="6640561A"/>
    <w:rsid w:val="664D59C9"/>
    <w:rsid w:val="668C4743"/>
    <w:rsid w:val="669B299B"/>
    <w:rsid w:val="66D81D68"/>
    <w:rsid w:val="670F648A"/>
    <w:rsid w:val="673646AF"/>
    <w:rsid w:val="67524F6C"/>
    <w:rsid w:val="6764577D"/>
    <w:rsid w:val="677401B7"/>
    <w:rsid w:val="677D45BB"/>
    <w:rsid w:val="67812634"/>
    <w:rsid w:val="67853F94"/>
    <w:rsid w:val="678A159E"/>
    <w:rsid w:val="679B3BEA"/>
    <w:rsid w:val="67BF28F6"/>
    <w:rsid w:val="67C17FEF"/>
    <w:rsid w:val="67D7784B"/>
    <w:rsid w:val="68210EBB"/>
    <w:rsid w:val="68235E42"/>
    <w:rsid w:val="686139AD"/>
    <w:rsid w:val="68616427"/>
    <w:rsid w:val="688F10D4"/>
    <w:rsid w:val="68F41321"/>
    <w:rsid w:val="697865D8"/>
    <w:rsid w:val="69A45DF6"/>
    <w:rsid w:val="69B42212"/>
    <w:rsid w:val="69C23705"/>
    <w:rsid w:val="69D822F2"/>
    <w:rsid w:val="6A694D9B"/>
    <w:rsid w:val="6A6D4D1B"/>
    <w:rsid w:val="6A956FC7"/>
    <w:rsid w:val="6AFF28CA"/>
    <w:rsid w:val="6B080C30"/>
    <w:rsid w:val="6B962853"/>
    <w:rsid w:val="6BDA5CF6"/>
    <w:rsid w:val="6C02618A"/>
    <w:rsid w:val="6C1628EE"/>
    <w:rsid w:val="6C2120F3"/>
    <w:rsid w:val="6C257E0A"/>
    <w:rsid w:val="6C484911"/>
    <w:rsid w:val="6C8C7615"/>
    <w:rsid w:val="6CA125CA"/>
    <w:rsid w:val="6CF6233D"/>
    <w:rsid w:val="6D1B1F03"/>
    <w:rsid w:val="6D27431E"/>
    <w:rsid w:val="6D394EF9"/>
    <w:rsid w:val="6D3C3B0D"/>
    <w:rsid w:val="6D7930CC"/>
    <w:rsid w:val="6DBD7A52"/>
    <w:rsid w:val="6DC523A3"/>
    <w:rsid w:val="6DCE54D4"/>
    <w:rsid w:val="6DD52A61"/>
    <w:rsid w:val="6E36333A"/>
    <w:rsid w:val="6E443B55"/>
    <w:rsid w:val="6E6716A0"/>
    <w:rsid w:val="6EB518C1"/>
    <w:rsid w:val="6ED860AF"/>
    <w:rsid w:val="6F3237D5"/>
    <w:rsid w:val="6F5367DC"/>
    <w:rsid w:val="6FB62831"/>
    <w:rsid w:val="6FD248BA"/>
    <w:rsid w:val="6FEB1024"/>
    <w:rsid w:val="701E6347"/>
    <w:rsid w:val="70486F87"/>
    <w:rsid w:val="70823CDD"/>
    <w:rsid w:val="70B85316"/>
    <w:rsid w:val="70BF777B"/>
    <w:rsid w:val="70C64D99"/>
    <w:rsid w:val="70CB0CA5"/>
    <w:rsid w:val="70EA2E2E"/>
    <w:rsid w:val="70F55045"/>
    <w:rsid w:val="712112D1"/>
    <w:rsid w:val="71286A9C"/>
    <w:rsid w:val="71307EC7"/>
    <w:rsid w:val="71922FC4"/>
    <w:rsid w:val="71D343DE"/>
    <w:rsid w:val="7219009F"/>
    <w:rsid w:val="72462F4C"/>
    <w:rsid w:val="7293349E"/>
    <w:rsid w:val="72A544AF"/>
    <w:rsid w:val="72BA61DC"/>
    <w:rsid w:val="72BE133A"/>
    <w:rsid w:val="72CA46A5"/>
    <w:rsid w:val="72D3241B"/>
    <w:rsid w:val="72E03F2C"/>
    <w:rsid w:val="72F571CC"/>
    <w:rsid w:val="73295472"/>
    <w:rsid w:val="736C7793"/>
    <w:rsid w:val="73E56D5C"/>
    <w:rsid w:val="73E92B09"/>
    <w:rsid w:val="74052589"/>
    <w:rsid w:val="741A462F"/>
    <w:rsid w:val="744A6AF0"/>
    <w:rsid w:val="75233404"/>
    <w:rsid w:val="752C45BF"/>
    <w:rsid w:val="758214FC"/>
    <w:rsid w:val="758F367E"/>
    <w:rsid w:val="75C77E93"/>
    <w:rsid w:val="764E0A29"/>
    <w:rsid w:val="76634D94"/>
    <w:rsid w:val="76A809F9"/>
    <w:rsid w:val="76F03093"/>
    <w:rsid w:val="76F51807"/>
    <w:rsid w:val="7752270D"/>
    <w:rsid w:val="77595647"/>
    <w:rsid w:val="776872CA"/>
    <w:rsid w:val="77D93560"/>
    <w:rsid w:val="78160310"/>
    <w:rsid w:val="782452C3"/>
    <w:rsid w:val="7850501D"/>
    <w:rsid w:val="78686692"/>
    <w:rsid w:val="78CB7271"/>
    <w:rsid w:val="78EB35FA"/>
    <w:rsid w:val="79030B7F"/>
    <w:rsid w:val="793570B9"/>
    <w:rsid w:val="796C5F55"/>
    <w:rsid w:val="798271B9"/>
    <w:rsid w:val="798E6AC3"/>
    <w:rsid w:val="79C34503"/>
    <w:rsid w:val="79CB3D16"/>
    <w:rsid w:val="7AD324E9"/>
    <w:rsid w:val="7AE412EA"/>
    <w:rsid w:val="7AE60FA3"/>
    <w:rsid w:val="7AF3769B"/>
    <w:rsid w:val="7B38059E"/>
    <w:rsid w:val="7B4029FC"/>
    <w:rsid w:val="7B58655B"/>
    <w:rsid w:val="7B642F91"/>
    <w:rsid w:val="7B6F7705"/>
    <w:rsid w:val="7B8F3A88"/>
    <w:rsid w:val="7BC61B09"/>
    <w:rsid w:val="7C1F172C"/>
    <w:rsid w:val="7C2E4551"/>
    <w:rsid w:val="7C3D0091"/>
    <w:rsid w:val="7C7C50AF"/>
    <w:rsid w:val="7C835849"/>
    <w:rsid w:val="7C840A01"/>
    <w:rsid w:val="7D233585"/>
    <w:rsid w:val="7D2A51E8"/>
    <w:rsid w:val="7D5F5529"/>
    <w:rsid w:val="7D6A6DB4"/>
    <w:rsid w:val="7D6D0386"/>
    <w:rsid w:val="7DCD4919"/>
    <w:rsid w:val="7DCFD045"/>
    <w:rsid w:val="7DFF5998"/>
    <w:rsid w:val="7E0D712B"/>
    <w:rsid w:val="7E12455A"/>
    <w:rsid w:val="7E24305B"/>
    <w:rsid w:val="7E6F077A"/>
    <w:rsid w:val="7E81400A"/>
    <w:rsid w:val="7E8F1C24"/>
    <w:rsid w:val="7EB00624"/>
    <w:rsid w:val="7ECA5303"/>
    <w:rsid w:val="7F08297D"/>
    <w:rsid w:val="7F295AC6"/>
    <w:rsid w:val="7F6E708C"/>
    <w:rsid w:val="7F8D69DE"/>
    <w:rsid w:val="7FA75CF2"/>
    <w:rsid w:val="7FBD615D"/>
    <w:rsid w:val="7FD521ED"/>
    <w:rsid w:val="7FFC6F55"/>
    <w:rsid w:val="A5A8FF8F"/>
    <w:rsid w:val="BFE92835"/>
    <w:rsid w:val="E41F1F06"/>
    <w:rsid w:val="EFEA24B4"/>
    <w:rsid w:val="F7B6524E"/>
    <w:rsid w:val="FD779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5"/>
    <w:basedOn w:val="1"/>
    <w:next w:val="1"/>
    <w:link w:val="17"/>
    <w:semiHidden/>
    <w:unhideWhenUsed/>
    <w:qFormat/>
    <w:uiPriority w:val="0"/>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Cs w:val="18"/>
    </w:rPr>
  </w:style>
  <w:style w:type="paragraph" w:styleId="3">
    <w:name w:val="Body Text"/>
    <w:basedOn w:val="1"/>
    <w:next w:val="4"/>
    <w:qFormat/>
    <w:uiPriority w:val="0"/>
    <w:pPr>
      <w:spacing w:after="120"/>
    </w:p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styleId="6">
    <w:name w:val="Balloon Text"/>
    <w:basedOn w:val="1"/>
    <w:link w:val="14"/>
    <w:semiHidden/>
    <w:unhideWhenUsed/>
    <w:qFormat/>
    <w:uiPriority w:val="0"/>
    <w:rPr>
      <w:sz w:val="18"/>
      <w:szCs w:val="18"/>
    </w:rPr>
  </w:style>
  <w:style w:type="paragraph" w:styleId="7">
    <w:name w:val="footer"/>
    <w:basedOn w:val="1"/>
    <w:link w:val="15"/>
    <w:qFormat/>
    <w:uiPriority w:val="99"/>
    <w:pPr>
      <w:tabs>
        <w:tab w:val="center" w:pos="4153"/>
        <w:tab w:val="right" w:pos="8306"/>
      </w:tabs>
      <w:snapToGrid w:val="0"/>
      <w:jc w:val="center"/>
    </w:pPr>
    <w:rPr>
      <w:rFonts w:ascii="宋体" w:hAnsi="宋体" w:eastAsia="宋体"/>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customStyle="1" w:styleId="14">
    <w:name w:val="批注框文本 字符"/>
    <w:basedOn w:val="12"/>
    <w:link w:val="6"/>
    <w:semiHidden/>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99"/>
    <w:rPr>
      <w:rFonts w:ascii="宋体" w:hAnsi="宋体" w:cstheme="minorBidi"/>
      <w:kern w:val="2"/>
      <w:sz w:val="18"/>
      <w:szCs w:val="24"/>
    </w:rPr>
  </w:style>
  <w:style w:type="paragraph" w:styleId="16">
    <w:name w:val="List Paragraph"/>
    <w:basedOn w:val="1"/>
    <w:qFormat/>
    <w:uiPriority w:val="99"/>
    <w:pPr>
      <w:ind w:firstLine="420" w:firstLineChars="200"/>
    </w:pPr>
  </w:style>
  <w:style w:type="character" w:customStyle="1" w:styleId="17">
    <w:name w:val="标题 5 字符"/>
    <w:basedOn w:val="12"/>
    <w:link w:val="5"/>
    <w:semiHidden/>
    <w:qFormat/>
    <w:uiPriority w:val="0"/>
    <w:rPr>
      <w:rFonts w:asciiTheme="minorHAnsi" w:hAnsiTheme="minorHAnsi" w:eastAsiaTheme="minorEastAsia" w:cstheme="min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3012</Words>
  <Characters>3189</Characters>
  <Lines>3</Lines>
  <Paragraphs>6</Paragraphs>
  <TotalTime>15</TotalTime>
  <ScaleCrop>false</ScaleCrop>
  <LinksUpToDate>false</LinksUpToDate>
  <CharactersWithSpaces>3260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2025-02-17T17:32:00Z</dcterms:created>
  <dc:creator>lixue</dc:creator>
  <cp:lastModifiedBy>陈津莼</cp:lastModifiedBy>
  <cp:lastPrinted>2025-02-17T17:26:00Z</cp:lastPrinted>
  <dcterms:modified xsi:type="dcterms:W3CDTF">2025-02-17T06:29:52Z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CB23F06C063746B782A1F8F69958D59A_13</vt:lpwstr>
  </property>
  <property fmtid="{D5CDD505-2E9C-101B-9397-08002B2CF9AE}" pid="4" name="KSOTemplateDocerSaveRecord">
    <vt:lpwstr>eyJoZGlkIjoiMDYyYTQwMDdmZjQ3NTg0ZmZjYjc2NzdiMTg5YWQ2MWUiLCJ1c2VySWQiOiI1MTUxMjA3ODIifQ==</vt:lpwstr>
  </property>
</Properties>
</file>