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844" w:type="dxa"/>
        <w:tblInd w:w="2" w:type="dxa"/>
        <w:tblLayout w:type="fixed"/>
        <w:tblCellMar>
          <w:top w:w="0" w:type="dxa"/>
          <w:left w:w="0" w:type="dxa"/>
          <w:bottom w:w="0" w:type="dxa"/>
          <w:right w:w="0" w:type="dxa"/>
        </w:tblCellMar>
      </w:tblPr>
      <w:tblGrid>
        <w:gridCol w:w="8844"/>
      </w:tblGrid>
      <w:tr>
        <w:tblPrEx>
          <w:tblCellMar>
            <w:top w:w="0" w:type="dxa"/>
            <w:left w:w="0" w:type="dxa"/>
            <w:bottom w:w="0" w:type="dxa"/>
            <w:right w:w="0" w:type="dxa"/>
          </w:tblCellMar>
        </w:tblPrEx>
        <w:trPr>
          <w:cantSplit/>
          <w:trHeight w:val="2120" w:hRule="exact"/>
        </w:trPr>
        <w:tc>
          <w:tcPr>
            <w:tcW w:w="8844" w:type="dxa"/>
            <w:noWrap w:val="0"/>
            <w:vAlign w:val="top"/>
          </w:tcPr>
          <w:p>
            <w:pPr>
              <w:spacing w:line="240" w:lineRule="auto"/>
              <w:rPr>
                <w:rFonts w:ascii="黑体" w:hAnsi="黑体" w:eastAsia="黑体" w:cs="Times New Roman"/>
                <w:spacing w:val="0"/>
                <w:sz w:val="32"/>
                <w:szCs w:val="32"/>
                <w:u w:val="none"/>
              </w:rPr>
            </w:pPr>
          </w:p>
        </w:tc>
      </w:tr>
      <w:tr>
        <w:tblPrEx>
          <w:tblCellMar>
            <w:top w:w="0" w:type="dxa"/>
            <w:left w:w="0" w:type="dxa"/>
            <w:bottom w:w="0" w:type="dxa"/>
            <w:right w:w="0" w:type="dxa"/>
          </w:tblCellMar>
        </w:tblPrEx>
        <w:trPr>
          <w:cantSplit/>
          <w:trHeight w:val="1417" w:hRule="exact"/>
        </w:trPr>
        <w:tc>
          <w:tcPr>
            <w:tcW w:w="8842" w:type="dxa"/>
            <w:noWrap w:val="0"/>
            <w:tcMar>
              <w:top w:w="0" w:type="dxa"/>
              <w:left w:w="0" w:type="dxa"/>
              <w:bottom w:w="0" w:type="dxa"/>
              <w:right w:w="0" w:type="dxa"/>
            </w:tcMar>
            <w:vAlign w:val="center"/>
          </w:tcPr>
          <w:p>
            <w:pPr>
              <w:adjustRightInd w:val="0"/>
              <w:snapToGrid w:val="0"/>
              <w:spacing w:line="1520" w:lineRule="exact"/>
              <w:jc w:val="distribute"/>
              <w:rPr>
                <w:rFonts w:hint="eastAsia" w:ascii="方正小标宋简体" w:hAnsi="方正小标宋简体" w:eastAsia="方正小标宋简体" w:cs="Times New Roman"/>
                <w:color w:val="FF0000"/>
                <w:spacing w:val="-20"/>
                <w:w w:val="58"/>
                <w:sz w:val="130"/>
                <w:szCs w:val="130"/>
                <w:u w:val="none"/>
                <w:lang w:val="en-US" w:eastAsia="zh-CN"/>
              </w:rPr>
            </w:pPr>
            <w:r>
              <w:rPr>
                <w:rFonts w:hint="eastAsia" w:ascii="方正小标宋简体" w:hAnsi="方正小标宋简体" w:eastAsia="方正小标宋简体" w:cs="方正小标宋简体"/>
                <w:color w:val="FF0000"/>
                <w:spacing w:val="-20"/>
                <w:w w:val="58"/>
                <w:sz w:val="130"/>
                <w:szCs w:val="130"/>
                <w:u w:val="none"/>
              </w:rPr>
              <w:t>中共</w:t>
            </w:r>
            <w:r>
              <w:rPr>
                <w:rFonts w:hint="eastAsia" w:ascii="方正小标宋简体" w:hAnsi="方正小标宋简体" w:eastAsia="方正小标宋简体" w:cs="方正小标宋简体"/>
                <w:color w:val="FF0000"/>
                <w:spacing w:val="-20"/>
                <w:w w:val="58"/>
                <w:sz w:val="130"/>
                <w:szCs w:val="130"/>
                <w:u w:val="none"/>
                <w:lang w:eastAsia="zh-CN"/>
              </w:rPr>
              <w:t>福建省委政策研究室</w:t>
            </w:r>
          </w:p>
        </w:tc>
      </w:tr>
      <w:tr>
        <w:tblPrEx>
          <w:tblCellMar>
            <w:top w:w="0" w:type="dxa"/>
            <w:left w:w="0" w:type="dxa"/>
            <w:bottom w:w="0" w:type="dxa"/>
            <w:right w:w="0" w:type="dxa"/>
          </w:tblCellMar>
        </w:tblPrEx>
        <w:trPr>
          <w:cantSplit/>
          <w:trHeight w:val="839" w:hRule="exact"/>
        </w:trPr>
        <w:tc>
          <w:tcPr>
            <w:tcW w:w="8844" w:type="dxa"/>
            <w:noWrap w:val="0"/>
            <w:vAlign w:val="center"/>
          </w:tcPr>
          <w:p>
            <w:pPr>
              <w:spacing w:line="240" w:lineRule="auto"/>
              <w:jc w:val="center"/>
              <w:rPr>
                <w:rFonts w:ascii="仿宋_GB2312" w:hAnsi="Times New Roman" w:eastAsia="仿宋_GB2312" w:cs="Times New Roman"/>
                <w:sz w:val="32"/>
                <w:szCs w:val="32"/>
                <w:u w:val="none"/>
              </w:rPr>
            </w:pPr>
          </w:p>
        </w:tc>
      </w:tr>
      <w:tr>
        <w:tblPrEx>
          <w:tblCellMar>
            <w:top w:w="0" w:type="dxa"/>
            <w:left w:w="0" w:type="dxa"/>
            <w:bottom w:w="0" w:type="dxa"/>
            <w:right w:w="0" w:type="dxa"/>
          </w:tblCellMar>
        </w:tblPrEx>
        <w:trPr>
          <w:cantSplit/>
        </w:trPr>
        <w:tc>
          <w:tcPr>
            <w:tcW w:w="8844" w:type="dxa"/>
            <w:noWrap w:val="0"/>
            <w:vAlign w:val="top"/>
          </w:tcPr>
          <w:p>
            <w:pPr>
              <w:wordWrap w:val="0"/>
              <w:spacing w:line="240" w:lineRule="auto"/>
              <w:ind w:firstLine="340" w:firstLineChars="100"/>
              <w:jc w:val="center"/>
              <w:rPr>
                <w:rFonts w:hint="eastAsia" w:ascii="楷体" w:hAnsi="楷体" w:eastAsia="仿宋_GB2312" w:cs="Times New Roman"/>
                <w:spacing w:val="0"/>
                <w:sz w:val="32"/>
                <w:szCs w:val="32"/>
                <w:u w:val="none"/>
                <w:lang w:eastAsia="zh-CN"/>
              </w:rPr>
            </w:pPr>
            <w:r>
              <w:rPr>
                <w:rFonts w:hint="eastAsia" w:ascii="仿宋_GB2312" w:hAnsi="仿宋_GB2312" w:eastAsia="仿宋_GB2312" w:cs="仿宋_GB2312"/>
                <w:spacing w:val="0"/>
                <w:sz w:val="34"/>
                <w:szCs w:val="34"/>
                <w:u w:val="none"/>
              </w:rPr>
              <w:t>闽</w:t>
            </w:r>
            <w:r>
              <w:rPr>
                <w:rFonts w:hint="eastAsia" w:ascii="仿宋_GB2312" w:hAnsi="仿宋_GB2312" w:eastAsia="仿宋_GB2312" w:cs="仿宋_GB2312"/>
                <w:spacing w:val="0"/>
                <w:sz w:val="34"/>
                <w:szCs w:val="34"/>
                <w:u w:val="none"/>
                <w:lang w:eastAsia="zh-CN"/>
              </w:rPr>
              <w:t>委研</w:t>
            </w:r>
            <w:r>
              <w:rPr>
                <w:rFonts w:hint="eastAsia" w:ascii="仿宋_GB2312" w:hAnsi="仿宋_GB2312" w:eastAsia="仿宋_GB2312" w:cs="仿宋_GB2312"/>
                <w:spacing w:val="0"/>
                <w:sz w:val="34"/>
                <w:szCs w:val="34"/>
                <w:u w:val="none"/>
              </w:rPr>
              <w:t>〔</w:t>
            </w:r>
            <w:r>
              <w:rPr>
                <w:rFonts w:ascii="仿宋_GB2312" w:hAnsi="仿宋_GB2312" w:eastAsia="仿宋_GB2312" w:cs="仿宋_GB2312"/>
                <w:spacing w:val="0"/>
                <w:sz w:val="34"/>
                <w:szCs w:val="34"/>
                <w:u w:val="none"/>
              </w:rPr>
              <w:t>202</w:t>
            </w:r>
            <w:r>
              <w:rPr>
                <w:rFonts w:hint="eastAsia" w:ascii="仿宋_GB2312" w:hAnsi="仿宋_GB2312" w:eastAsia="仿宋_GB2312" w:cs="仿宋_GB2312"/>
                <w:spacing w:val="0"/>
                <w:sz w:val="34"/>
                <w:szCs w:val="34"/>
                <w:u w:val="none"/>
                <w:lang w:val="en-US" w:eastAsia="zh-CN"/>
              </w:rPr>
              <w:t>6</w:t>
            </w:r>
            <w:r>
              <w:rPr>
                <w:rFonts w:hint="eastAsia" w:ascii="仿宋_GB2312" w:hAnsi="仿宋_GB2312" w:eastAsia="仿宋_GB2312" w:cs="仿宋_GB2312"/>
                <w:spacing w:val="0"/>
                <w:sz w:val="34"/>
                <w:szCs w:val="34"/>
                <w:u w:val="none"/>
              </w:rPr>
              <w:t>〕</w:t>
            </w:r>
            <w:r>
              <w:rPr>
                <w:rFonts w:hint="eastAsia" w:ascii="仿宋_GB2312" w:hAnsi="仿宋_GB2312" w:eastAsia="仿宋_GB2312" w:cs="仿宋_GB2312"/>
                <w:spacing w:val="0"/>
                <w:sz w:val="34"/>
                <w:szCs w:val="34"/>
                <w:u w:val="none"/>
                <w:lang w:val="en-US" w:eastAsia="zh-CN"/>
              </w:rPr>
              <w:t>7</w:t>
            </w:r>
            <w:r>
              <w:rPr>
                <w:rFonts w:hint="eastAsia" w:ascii="仿宋_GB2312" w:hAnsi="仿宋_GB2312" w:eastAsia="仿宋_GB2312" w:cs="仿宋_GB2312"/>
                <w:spacing w:val="0"/>
                <w:sz w:val="34"/>
                <w:szCs w:val="34"/>
                <w:u w:val="none"/>
              </w:rPr>
              <w:t>号</w:t>
            </w:r>
          </w:p>
        </w:tc>
      </w:tr>
      <w:tr>
        <w:tblPrEx>
          <w:tblCellMar>
            <w:top w:w="0" w:type="dxa"/>
            <w:left w:w="0" w:type="dxa"/>
            <w:bottom w:w="0" w:type="dxa"/>
            <w:right w:w="0" w:type="dxa"/>
          </w:tblCellMar>
        </w:tblPrEx>
        <w:trPr>
          <w:cantSplit/>
          <w:trHeight w:val="113" w:hRule="exact"/>
        </w:trPr>
        <w:tc>
          <w:tcPr>
            <w:tcW w:w="8844" w:type="dxa"/>
            <w:tcBorders>
              <w:bottom w:val="single" w:color="FF0000" w:sz="18" w:space="0"/>
            </w:tcBorders>
            <w:noWrap w:val="0"/>
            <w:vAlign w:val="center"/>
          </w:tcPr>
          <w:p>
            <w:pPr>
              <w:spacing w:line="240" w:lineRule="auto"/>
              <w:jc w:val="center"/>
              <w:rPr>
                <w:rFonts w:ascii="方正仿宋_GBK" w:hAnsi="Times New Roman" w:eastAsia="方正仿宋_GBK" w:cs="Times New Roman"/>
                <w:b/>
                <w:bCs/>
                <w:sz w:val="21"/>
                <w:szCs w:val="21"/>
                <w:u w:val="none"/>
              </w:rPr>
            </w:pPr>
          </w:p>
        </w:tc>
      </w:tr>
      <w:tr>
        <w:tblPrEx>
          <w:tblCellMar>
            <w:top w:w="0" w:type="dxa"/>
            <w:left w:w="0" w:type="dxa"/>
            <w:bottom w:w="0" w:type="dxa"/>
            <w:right w:w="0" w:type="dxa"/>
          </w:tblCellMar>
        </w:tblPrEx>
        <w:trPr>
          <w:cantSplit/>
          <w:trHeight w:val="819" w:hRule="exact"/>
        </w:trPr>
        <w:tc>
          <w:tcPr>
            <w:tcW w:w="8844" w:type="dxa"/>
            <w:tcBorders>
              <w:top w:val="single" w:color="FF0000" w:sz="18" w:space="0"/>
              <w:left w:val="nil"/>
              <w:bottom w:val="nil"/>
              <w:right w:val="nil"/>
            </w:tcBorders>
            <w:noWrap w:val="0"/>
            <w:vAlign w:val="center"/>
          </w:tcPr>
          <w:p>
            <w:pPr>
              <w:tabs>
                <w:tab w:val="left" w:pos="3808"/>
              </w:tabs>
              <w:spacing w:line="240" w:lineRule="auto"/>
              <w:jc w:val="center"/>
              <w:rPr>
                <w:rFonts w:ascii="方正小标宋简体" w:hAnsi="方正小标宋简体" w:eastAsia="方正小标宋简体" w:cs="Times New Roman"/>
                <w:sz w:val="32"/>
                <w:szCs w:val="32"/>
                <w:u w:val="none"/>
              </w:rPr>
            </w:pPr>
          </w:p>
          <w:p>
            <w:pPr>
              <w:tabs>
                <w:tab w:val="left" w:pos="3808"/>
              </w:tabs>
              <w:spacing w:line="240" w:lineRule="auto"/>
              <w:jc w:val="center"/>
              <w:rPr>
                <w:rFonts w:ascii="方正小标宋简体" w:hAnsi="方正小标宋简体" w:eastAsia="方正小标宋简体" w:cs="Times New Roman"/>
                <w:sz w:val="32"/>
                <w:szCs w:val="32"/>
                <w:u w:val="none"/>
              </w:rPr>
            </w:pPr>
          </w:p>
        </w:tc>
      </w:tr>
      <w:tr>
        <w:tblPrEx>
          <w:tblCellMar>
            <w:top w:w="0" w:type="dxa"/>
            <w:left w:w="0" w:type="dxa"/>
            <w:bottom w:w="0" w:type="dxa"/>
            <w:right w:w="0" w:type="dxa"/>
          </w:tblCellMar>
        </w:tblPrEx>
        <w:trPr>
          <w:cantSplit/>
          <w:trHeight w:val="1881" w:hRule="atLeast"/>
        </w:trPr>
        <w:tc>
          <w:tcPr>
            <w:tcW w:w="8844" w:type="dxa"/>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Times New Roman"/>
                <w:spacing w:val="0"/>
                <w:sz w:val="44"/>
                <w:szCs w:val="44"/>
                <w:u w:val="none"/>
                <w:lang w:val="en-US" w:eastAsia="zh-CN"/>
              </w:rPr>
            </w:pPr>
            <w:r>
              <w:rPr>
                <w:rFonts w:hint="eastAsia" w:ascii="方正小标宋简体" w:hAnsi="方正小标宋简体" w:eastAsia="方正小标宋简体" w:cs="方正小标宋简体"/>
                <w:spacing w:val="0"/>
                <w:sz w:val="44"/>
                <w:szCs w:val="44"/>
                <w:u w:val="none"/>
              </w:rPr>
              <w:t>中共福建</w:t>
            </w:r>
            <w:r>
              <w:rPr>
                <w:rFonts w:hint="eastAsia" w:ascii="方正小标宋简体" w:hAnsi="方正小标宋简体" w:eastAsia="方正小标宋简体" w:cs="方正小标宋简体"/>
                <w:spacing w:val="0"/>
                <w:sz w:val="44"/>
                <w:szCs w:val="44"/>
                <w:u w:val="none"/>
                <w:lang w:eastAsia="zh-CN"/>
              </w:rPr>
              <w:t>省委政策研究室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44"/>
                <w:szCs w:val="44"/>
                <w:u w:val="none"/>
                <w:lang w:eastAsia="zh-CN"/>
              </w:rPr>
            </w:pPr>
            <w:r>
              <w:rPr>
                <w:rFonts w:hint="eastAsia" w:ascii="方正小标宋简体" w:hAnsi="方正小标宋简体" w:eastAsia="方正小标宋简体" w:cs="方正小标宋简体"/>
                <w:spacing w:val="0"/>
                <w:sz w:val="44"/>
                <w:szCs w:val="44"/>
                <w:u w:val="none"/>
              </w:rPr>
              <w:t>关于组织省新型智库202</w:t>
            </w:r>
            <w:r>
              <w:rPr>
                <w:rFonts w:hint="eastAsia" w:ascii="方正小标宋简体" w:hAnsi="方正小标宋简体" w:eastAsia="方正小标宋简体" w:cs="方正小标宋简体"/>
                <w:spacing w:val="0"/>
                <w:sz w:val="44"/>
                <w:szCs w:val="44"/>
                <w:u w:val="none"/>
                <w:lang w:val="en-US" w:eastAsia="zh-CN"/>
              </w:rPr>
              <w:t>6</w:t>
            </w:r>
            <w:r>
              <w:rPr>
                <w:rFonts w:hint="eastAsia" w:ascii="方正小标宋简体" w:hAnsi="方正小标宋简体" w:eastAsia="方正小标宋简体" w:cs="方正小标宋简体"/>
                <w:spacing w:val="0"/>
                <w:sz w:val="44"/>
                <w:szCs w:val="44"/>
                <w:u w:val="none"/>
              </w:rPr>
              <w:t>年</w:t>
            </w:r>
            <w:r>
              <w:rPr>
                <w:rFonts w:hint="eastAsia" w:ascii="方正小标宋简体" w:hAnsi="方正小标宋简体" w:eastAsia="方正小标宋简体" w:cs="方正小标宋简体"/>
                <w:spacing w:val="0"/>
                <w:sz w:val="44"/>
                <w:szCs w:val="44"/>
                <w:u w:val="none"/>
                <w:lang w:eastAsia="zh-CN"/>
              </w:rPr>
              <w:t>重大重点</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Times New Roman"/>
                <w:spacing w:val="0"/>
                <w:sz w:val="44"/>
                <w:szCs w:val="44"/>
                <w:u w:val="none"/>
                <w:lang w:eastAsia="zh-CN"/>
              </w:rPr>
            </w:pPr>
            <w:r>
              <w:rPr>
                <w:rFonts w:hint="eastAsia" w:ascii="方正小标宋简体" w:hAnsi="方正小标宋简体" w:eastAsia="方正小标宋简体" w:cs="方正小标宋简体"/>
                <w:spacing w:val="0"/>
                <w:sz w:val="44"/>
                <w:szCs w:val="44"/>
                <w:u w:val="none"/>
              </w:rPr>
              <w:t>研究课题申报的通知</w:t>
            </w:r>
          </w:p>
        </w:tc>
      </w:tr>
    </w:tbl>
    <w:p>
      <w:pPr>
        <w:keepNext w:val="0"/>
        <w:keepLines w:val="0"/>
        <w:pageBreakBefore w:val="0"/>
        <w:widowControl w:val="0"/>
        <w:kinsoku/>
        <w:wordWrap/>
        <w:overflowPunct/>
        <w:topLinePunct w:val="0"/>
        <w:autoSpaceDE/>
        <w:autoSpaceDN/>
        <w:bidi w:val="0"/>
        <w:adjustRightInd/>
        <w:snapToGrid/>
        <w:spacing w:line="600" w:lineRule="exact"/>
        <w:ind w:firstLine="726"/>
        <w:jc w:val="center"/>
        <w:textAlignment w:val="auto"/>
        <w:rPr>
          <w:rFonts w:ascii="黑体" w:hAnsi="黑体"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各有关单位：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Times New Roman" w:eastAsia="仿宋_GB2312" w:cs="Times New Roman"/>
          <w:bCs/>
          <w:sz w:val="32"/>
          <w:szCs w:val="32"/>
        </w:rPr>
        <w:t>为进一步提高我省</w:t>
      </w:r>
      <w:r>
        <w:rPr>
          <w:rFonts w:hint="eastAsia" w:ascii="仿宋_GB2312" w:hAnsi="仿宋_GB2312" w:eastAsia="仿宋_GB2312" w:cs="仿宋_GB2312"/>
          <w:sz w:val="32"/>
          <w:szCs w:val="32"/>
        </w:rPr>
        <w:t>新型</w:t>
      </w:r>
      <w:r>
        <w:rPr>
          <w:rFonts w:ascii="仿宋_GB2312" w:hAnsi="仿宋_GB2312" w:eastAsia="仿宋_GB2312" w:cs="仿宋_GB2312"/>
          <w:sz w:val="32"/>
          <w:szCs w:val="32"/>
        </w:rPr>
        <w:t>智库</w:t>
      </w:r>
      <w:r>
        <w:rPr>
          <w:rFonts w:hint="eastAsia" w:ascii="仿宋_GB2312" w:hAnsi="仿宋_GB2312" w:eastAsia="仿宋_GB2312" w:cs="仿宋_GB2312"/>
          <w:sz w:val="32"/>
          <w:szCs w:val="32"/>
        </w:rPr>
        <w:t>服务省委决策</w:t>
      </w:r>
      <w:r>
        <w:rPr>
          <w:rFonts w:hint="eastAsia" w:ascii="仿宋_GB2312" w:hAnsi="仿宋_GB2312" w:eastAsia="仿宋_GB2312" w:cs="仿宋_GB2312"/>
          <w:sz w:val="32"/>
          <w:szCs w:val="32"/>
          <w:lang w:eastAsia="zh-CN"/>
        </w:rPr>
        <w:t>水平</w:t>
      </w:r>
      <w:r>
        <w:rPr>
          <w:rFonts w:hint="eastAsia" w:ascii="仿宋_GB2312" w:hAnsi="仿宋_GB2312" w:eastAsia="仿宋_GB2312" w:cs="仿宋_GB2312"/>
          <w:sz w:val="32"/>
          <w:szCs w:val="32"/>
        </w:rPr>
        <w:t>，拟组织专业研究力量申报省</w:t>
      </w:r>
      <w:r>
        <w:rPr>
          <w:rFonts w:ascii="仿宋_GB2312" w:hAnsi="仿宋_GB2312" w:eastAsia="仿宋_GB2312" w:cs="仿宋_GB2312"/>
          <w:sz w:val="32"/>
          <w:szCs w:val="32"/>
        </w:rPr>
        <w:t>新型智</w:t>
      </w:r>
      <w:r>
        <w:rPr>
          <w:rFonts w:hint="eastAsia" w:ascii="仿宋_GB2312" w:eastAsia="仿宋_GB2312" w:cs="仿宋_GB2312" w:hAnsiTheme="majorEastAsia"/>
          <w:sz w:val="32"/>
          <w:szCs w:val="32"/>
        </w:rPr>
        <w:t>库202</w:t>
      </w:r>
      <w:r>
        <w:rPr>
          <w:rFonts w:hint="eastAsia" w:ascii="仿宋_GB2312" w:eastAsia="仿宋_GB2312" w:cs="仿宋_GB2312" w:hAnsiTheme="majorEastAsia"/>
          <w:sz w:val="32"/>
          <w:szCs w:val="32"/>
          <w:lang w:val="en-US" w:eastAsia="zh-CN"/>
        </w:rPr>
        <w:t>6</w:t>
      </w:r>
      <w:r>
        <w:rPr>
          <w:rFonts w:hint="eastAsia" w:ascii="仿宋_GB2312" w:eastAsia="仿宋_GB2312" w:cs="仿宋_GB2312" w:hAnsiTheme="majorEastAsia"/>
          <w:sz w:val="32"/>
          <w:szCs w:val="32"/>
        </w:rPr>
        <w:t>年重</w:t>
      </w:r>
      <w:r>
        <w:rPr>
          <w:rFonts w:hint="eastAsia" w:ascii="仿宋_GB2312" w:hAnsi="仿宋_GB2312" w:eastAsia="仿宋_GB2312" w:cs="仿宋_GB2312"/>
          <w:sz w:val="32"/>
          <w:szCs w:val="32"/>
        </w:rPr>
        <w:t>大重点研究课题。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一、申报</w:t>
      </w:r>
      <w:r>
        <w:rPr>
          <w:rFonts w:hint="eastAsia" w:ascii="黑体" w:hAnsi="黑体" w:eastAsia="黑体" w:cs="黑体"/>
          <w:sz w:val="32"/>
          <w:szCs w:val="32"/>
          <w:lang w:eastAsia="zh-CN"/>
        </w:rPr>
        <w:t>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1.具有专业研究基础和能力的研究专家。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2.研究内容已获得国家社科基金、教育部社科</w:t>
      </w:r>
      <w:r>
        <w:rPr>
          <w:rFonts w:hint="eastAsia" w:ascii="仿宋_GB2312" w:hAnsi="仿宋_GB2312" w:eastAsia="仿宋_GB2312" w:cs="仿宋_GB2312"/>
          <w:sz w:val="32"/>
          <w:szCs w:val="32"/>
          <w:lang w:eastAsia="zh-CN"/>
        </w:rPr>
        <w:t>基金</w:t>
      </w:r>
      <w:r>
        <w:rPr>
          <w:rFonts w:hint="eastAsia" w:ascii="仿宋_GB2312" w:hAnsi="仿宋_GB2312" w:eastAsia="仿宋_GB2312" w:cs="仿宋_GB2312"/>
          <w:sz w:val="32"/>
          <w:szCs w:val="32"/>
        </w:rPr>
        <w:t>、省自科基金、省社科基金</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立项的，</w:t>
      </w:r>
      <w:r>
        <w:rPr>
          <w:rFonts w:hint="eastAsia" w:ascii="仿宋_GB2312" w:hAnsi="仿宋_GB2312" w:eastAsia="仿宋_GB2312" w:cs="仿宋_GB2312"/>
          <w:sz w:val="32"/>
          <w:szCs w:val="32"/>
        </w:rPr>
        <w:t>不能以相同或相近选题申报</w:t>
      </w:r>
      <w:r>
        <w:rPr>
          <w:rFonts w:hint="eastAsia" w:ascii="仿宋_GB2312" w:hAnsi="仿宋_GB2312" w:eastAsia="仿宋_GB2312" w:cs="仿宋_GB2312"/>
          <w:sz w:val="32"/>
          <w:szCs w:val="32"/>
          <w:lang w:eastAsia="zh-CN"/>
        </w:rPr>
        <w:t>，防止重复申报或重复立项。</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eastAsia="仿宋_GB2312" w:cs="仿宋_GB2312" w:hAnsiTheme="majorEastAsia"/>
          <w:sz w:val="32"/>
          <w:szCs w:val="32"/>
        </w:rPr>
      </w:pPr>
      <w:r>
        <w:rPr>
          <w:rFonts w:hint="eastAsia" w:ascii="仿宋_GB2312" w:hAnsi="仿宋_GB2312" w:eastAsia="仿宋_GB2312" w:cs="仿宋_GB2312"/>
          <w:sz w:val="32"/>
          <w:szCs w:val="32"/>
          <w:lang w:val="en-US" w:eastAsia="zh-CN"/>
        </w:rPr>
        <w:t>3.</w:t>
      </w:r>
      <w:r>
        <w:rPr>
          <w:rFonts w:hint="eastAsia" w:ascii="仿宋_GB2312" w:eastAsia="仿宋_GB2312" w:cs="仿宋_GB2312" w:hAnsiTheme="majorEastAsia"/>
          <w:sz w:val="32"/>
          <w:szCs w:val="32"/>
        </w:rPr>
        <w:t>根据《中共福建省委办公厅 福建省人民政府办公厅印发</w:t>
      </w:r>
    </w:p>
    <w:p>
      <w:pPr>
        <w:pStyle w:val="2"/>
        <w:keepNext w:val="0"/>
        <w:keepLines w:val="0"/>
        <w:pageBreakBefore w:val="0"/>
        <w:widowControl w:val="0"/>
        <w:kinsoku/>
        <w:wordWrap/>
        <w:overflowPunct/>
        <w:topLinePunct w:val="0"/>
        <w:autoSpaceDE/>
        <w:autoSpaceDN/>
        <w:bidi w:val="0"/>
        <w:adjustRightInd/>
        <w:snapToGrid w:val="0"/>
        <w:spacing w:line="580" w:lineRule="exact"/>
        <w:jc w:val="both"/>
        <w:textAlignment w:val="auto"/>
        <w:rPr>
          <w:rFonts w:hint="eastAsia" w:eastAsia="仿宋_GB2312"/>
          <w:lang w:val="en-US" w:eastAsia="zh-CN"/>
        </w:rPr>
      </w:pPr>
      <w:r>
        <w:rPr>
          <w:rFonts w:hint="eastAsia" w:ascii="仿宋_GB2312" w:eastAsia="仿宋_GB2312" w:cs="仿宋_GB2312" w:hAnsiTheme="majorEastAsia"/>
          <w:sz w:val="32"/>
          <w:szCs w:val="32"/>
        </w:rPr>
        <w:t>&lt;关于深入推进福建重点智库建设试点工作的实施意见</w:t>
      </w:r>
      <w:r>
        <w:rPr>
          <w:rFonts w:ascii="仿宋_GB2312" w:eastAsia="仿宋_GB2312" w:cs="仿宋_GB2312" w:hAnsiTheme="majorEastAsia"/>
          <w:sz w:val="32"/>
          <w:szCs w:val="32"/>
        </w:rPr>
        <w:t>&gt;</w:t>
      </w:r>
      <w:r>
        <w:rPr>
          <w:rFonts w:hint="eastAsia" w:ascii="仿宋_GB2312" w:eastAsia="仿宋_GB2312" w:cs="仿宋_GB2312" w:hAnsiTheme="majorEastAsia"/>
          <w:sz w:val="32"/>
          <w:szCs w:val="32"/>
        </w:rPr>
        <w:t>的通知》（闽委办发</w:t>
      </w:r>
      <w:r>
        <w:rPr>
          <w:rFonts w:hint="eastAsia" w:ascii="仿宋_GB2312" w:hAnsi="Times New Roman" w:eastAsia="仿宋_GB2312" w:cs="Times New Roman"/>
          <w:bCs/>
          <w:sz w:val="32"/>
          <w:szCs w:val="32"/>
        </w:rPr>
        <w:t>〔202</w:t>
      </w:r>
      <w:r>
        <w:rPr>
          <w:rFonts w:ascii="仿宋_GB2312" w:hAnsi="Times New Roman" w:eastAsia="仿宋_GB2312" w:cs="Times New Roman"/>
          <w:bCs/>
          <w:sz w:val="32"/>
          <w:szCs w:val="32"/>
        </w:rPr>
        <w:t>0</w:t>
      </w:r>
      <w:r>
        <w:rPr>
          <w:rFonts w:hint="eastAsia" w:ascii="仿宋_GB2312" w:hAnsi="Times New Roman" w:eastAsia="仿宋_GB2312" w:cs="Times New Roman"/>
          <w:bCs/>
          <w:sz w:val="32"/>
          <w:szCs w:val="32"/>
        </w:rPr>
        <w:t>〕1</w:t>
      </w:r>
      <w:r>
        <w:rPr>
          <w:rFonts w:ascii="仿宋_GB2312" w:hAnsi="Times New Roman" w:eastAsia="仿宋_GB2312" w:cs="Times New Roman"/>
          <w:bCs/>
          <w:sz w:val="32"/>
          <w:szCs w:val="32"/>
        </w:rPr>
        <w:t>2</w:t>
      </w:r>
      <w:r>
        <w:rPr>
          <w:rFonts w:hint="eastAsia" w:ascii="仿宋_GB2312" w:hAnsi="Times New Roman" w:eastAsia="仿宋_GB2312" w:cs="Times New Roman"/>
          <w:bCs/>
          <w:sz w:val="32"/>
          <w:szCs w:val="32"/>
        </w:rPr>
        <w:t>号</w:t>
      </w:r>
      <w:r>
        <w:rPr>
          <w:rFonts w:hint="eastAsia" w:ascii="仿宋_GB2312" w:eastAsia="仿宋_GB2312" w:cs="仿宋_GB2312" w:hAnsiTheme="majorEastAsia"/>
          <w:sz w:val="32"/>
          <w:szCs w:val="32"/>
        </w:rPr>
        <w:t>）精神，立项的重大和重点课题为省级重大和重点课题</w:t>
      </w:r>
      <w:r>
        <w:rPr>
          <w:rFonts w:hint="eastAsia" w:ascii="仿宋_GB2312" w:eastAsia="仿宋_GB2312" w:cs="仿宋_GB2312" w:hAnsiTheme="majorEastAsia"/>
          <w:sz w:val="32"/>
          <w:szCs w:val="32"/>
          <w:lang w:eastAsia="zh-CN"/>
        </w:rPr>
        <w:t>，申报单位必须将课题列入本单位省级重大重点课题项目清单予以认定。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二、申报方向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cs="仿宋_GB2312" w:hAnsiTheme="majorEastAsia"/>
          <w:sz w:val="32"/>
          <w:szCs w:val="32"/>
        </w:rPr>
        <w:t>1.根据专业优势</w:t>
      </w:r>
      <w:r>
        <w:rPr>
          <w:rFonts w:hint="eastAsia" w:ascii="仿宋_GB2312" w:eastAsia="仿宋_GB2312" w:cs="仿宋_GB2312" w:hAnsiTheme="majorEastAsia"/>
          <w:sz w:val="32"/>
          <w:szCs w:val="32"/>
          <w:lang w:eastAsia="zh-CN"/>
        </w:rPr>
        <w:t>和研究能力</w:t>
      </w:r>
      <w:r>
        <w:rPr>
          <w:rFonts w:hint="eastAsia" w:ascii="仿宋_GB2312" w:eastAsia="仿宋_GB2312" w:cs="仿宋_GB2312" w:hAnsiTheme="majorEastAsia"/>
          <w:sz w:val="32"/>
          <w:szCs w:val="32"/>
        </w:rPr>
        <w:t>，从研究课题方向（附件1）</w:t>
      </w:r>
      <w:r>
        <w:rPr>
          <w:rFonts w:hint="eastAsia" w:ascii="仿宋_GB2312" w:hAnsi="仿宋_GB2312" w:eastAsia="仿宋_GB2312" w:cs="仿宋_GB2312"/>
          <w:sz w:val="32"/>
          <w:szCs w:val="32"/>
        </w:rPr>
        <w:t>中</w:t>
      </w:r>
      <w:r>
        <w:rPr>
          <w:rFonts w:hint="eastAsia" w:ascii="仿宋_GB2312" w:hAnsi="黑体" w:eastAsia="仿宋_GB2312" w:cs="黑体"/>
          <w:sz w:val="32"/>
          <w:szCs w:val="32"/>
        </w:rPr>
        <w:t>选择一个方向，并结合自身研究条件、专长，进一步细化选题</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s="仿宋_GB2312" w:hAnsiTheme="majorEastAsia"/>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申报的具体选题符合选题方向，可不局限于本文件所列的内容</w:t>
      </w:r>
      <w:r>
        <w:rPr>
          <w:rFonts w:hint="eastAsia" w:ascii="仿宋_GB2312" w:eastAsia="仿宋_GB2312" w:cs="仿宋_GB2312" w:hAnsiTheme="majorEastAsia"/>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三、课题经费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立项课题经费</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u w:val="none"/>
          <w:lang w:val="en-US" w:eastAsia="zh-CN"/>
        </w:rPr>
        <w:t>省新型智库建设专项经费</w:t>
      </w:r>
      <w:r>
        <w:rPr>
          <w:rFonts w:hint="eastAsia" w:ascii="仿宋_GB2312" w:hAnsi="仿宋_GB2312" w:eastAsia="仿宋_GB2312" w:cs="仿宋_GB2312"/>
          <w:sz w:val="32"/>
          <w:szCs w:val="32"/>
          <w:lang w:val="en-US" w:eastAsia="zh-CN"/>
        </w:rPr>
        <w:t>列支，课题经费标准与2025年相同，课题立项后拨付50%研究经费，课题结项后再拨付剩余50%研究经费。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四、课题结项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color w:val="000000" w:themeColor="text1"/>
          <w:sz w:val="32"/>
          <w:szCs w:val="32"/>
          <w:u w:val="none"/>
          <w:lang w:eastAsia="zh-CN"/>
          <w14:textFill>
            <w14:solidFill>
              <w14:schemeClr w14:val="tx1"/>
            </w14:solidFill>
          </w14:textFill>
        </w:rPr>
      </w:pPr>
      <w:r>
        <w:rPr>
          <w:rFonts w:ascii="仿宋_GB2312" w:eastAsia="仿宋_GB2312" w:cs="仿宋_GB2312" w:hAnsiTheme="majorEastAsia"/>
          <w:sz w:val="32"/>
          <w:szCs w:val="32"/>
        </w:rPr>
        <w:t>1.</w:t>
      </w:r>
      <w:r>
        <w:rPr>
          <w:rFonts w:hint="eastAsia" w:ascii="仿宋_GB2312" w:eastAsia="仿宋_GB2312" w:cs="仿宋_GB2312" w:hAnsiTheme="majorEastAsia"/>
          <w:sz w:val="32"/>
          <w:szCs w:val="32"/>
        </w:rPr>
        <w:t>结项条件：</w:t>
      </w:r>
      <w:r>
        <w:rPr>
          <w:rFonts w:hint="eastAsia" w:ascii="仿宋_GB2312" w:hAnsi="楷体_GB2312" w:eastAsia="仿宋_GB2312" w:cs="楷体_GB2312"/>
          <w:sz w:val="32"/>
          <w:szCs w:val="32"/>
        </w:rPr>
        <w:t>重大研究课题</w:t>
      </w:r>
      <w:r>
        <w:rPr>
          <w:rFonts w:hint="eastAsia" w:ascii="仿宋_GB2312" w:eastAsia="仿宋_GB2312" w:cs="仿宋_GB2312" w:hAnsiTheme="minorEastAsia"/>
          <w:sz w:val="32"/>
          <w:szCs w:val="32"/>
        </w:rPr>
        <w:t>提交</w:t>
      </w:r>
      <w:r>
        <w:rPr>
          <w:rFonts w:hint="default" w:ascii="仿宋_GB2312" w:eastAsia="仿宋_GB2312" w:cs="仿宋_GB2312" w:hAnsiTheme="minorEastAsia"/>
          <w:sz w:val="32"/>
          <w:szCs w:val="32"/>
          <w:lang w:val="en"/>
        </w:rPr>
        <w:t>3</w:t>
      </w:r>
      <w:r>
        <w:rPr>
          <w:rFonts w:hint="eastAsia" w:ascii="仿宋_GB2312" w:eastAsia="仿宋_GB2312" w:cs="仿宋_GB2312" w:hAnsiTheme="minorEastAsia"/>
          <w:sz w:val="32"/>
          <w:szCs w:val="32"/>
        </w:rPr>
        <w:t>万字总报告，并形成2篇以上3000字左右阶段性成果在</w:t>
      </w:r>
      <w:r>
        <w:rPr>
          <w:rFonts w:hint="eastAsia" w:ascii="仿宋_GB2312" w:hAnsi="仿宋_GB2312" w:eastAsia="仿宋_GB2312" w:cs="仿宋_GB2312"/>
          <w:sz w:val="32"/>
          <w:szCs w:val="32"/>
        </w:rPr>
        <w:t>《智库专报》</w:t>
      </w:r>
      <w:r>
        <w:rPr>
          <w:rFonts w:hint="eastAsia" w:ascii="仿宋_GB2312" w:eastAsia="仿宋_GB2312" w:cs="仿宋_GB2312" w:hAnsiTheme="minorEastAsia"/>
          <w:sz w:val="32"/>
          <w:szCs w:val="32"/>
        </w:rPr>
        <w:t>刊发，或经评审认定达到研究预期。</w:t>
      </w:r>
      <w:r>
        <w:rPr>
          <w:rFonts w:hint="eastAsia" w:ascii="仿宋_GB2312" w:hAnsi="楷体_GB2312" w:eastAsia="仿宋_GB2312" w:cs="楷体_GB2312"/>
          <w:sz w:val="32"/>
          <w:szCs w:val="32"/>
        </w:rPr>
        <w:t>重点研究课题</w:t>
      </w:r>
      <w:r>
        <w:rPr>
          <w:rFonts w:hint="eastAsia" w:ascii="仿宋_GB2312" w:eastAsia="仿宋_GB2312" w:cs="仿宋_GB2312" w:hAnsiTheme="minorEastAsia"/>
          <w:sz w:val="32"/>
          <w:szCs w:val="32"/>
        </w:rPr>
        <w:t>提交</w:t>
      </w:r>
      <w:r>
        <w:rPr>
          <w:rFonts w:hint="default" w:ascii="仿宋_GB2312" w:eastAsia="仿宋_GB2312" w:cs="仿宋_GB2312" w:hAnsiTheme="minorEastAsia"/>
          <w:sz w:val="32"/>
          <w:szCs w:val="32"/>
          <w:lang w:val="en"/>
        </w:rPr>
        <w:t>2</w:t>
      </w:r>
      <w:r>
        <w:rPr>
          <w:rFonts w:hint="eastAsia" w:ascii="仿宋_GB2312" w:eastAsia="仿宋_GB2312" w:cs="仿宋_GB2312" w:hAnsiTheme="minorEastAsia"/>
          <w:sz w:val="32"/>
          <w:szCs w:val="32"/>
        </w:rPr>
        <w:t>万字总报告，并形成1篇以上3000字左右阶段性成果在</w:t>
      </w:r>
      <w:r>
        <w:rPr>
          <w:rFonts w:hint="eastAsia" w:ascii="仿宋_GB2312" w:hAnsi="仿宋_GB2312" w:eastAsia="仿宋_GB2312" w:cs="仿宋_GB2312"/>
          <w:sz w:val="32"/>
          <w:szCs w:val="32"/>
        </w:rPr>
        <w:t>《智库专报》</w:t>
      </w:r>
      <w:r>
        <w:rPr>
          <w:rFonts w:hint="eastAsia" w:ascii="仿宋_GB2312" w:eastAsia="仿宋_GB2312" w:cs="仿宋_GB2312" w:hAnsiTheme="minorEastAsia"/>
          <w:sz w:val="32"/>
          <w:szCs w:val="32"/>
        </w:rPr>
        <w:t>刊发，或</w:t>
      </w:r>
      <w:r>
        <w:rPr>
          <w:rFonts w:ascii="仿宋_GB2312" w:eastAsia="仿宋_GB2312" w:cs="仿宋_GB2312" w:hAnsiTheme="minorEastAsia"/>
          <w:sz w:val="32"/>
          <w:szCs w:val="32"/>
        </w:rPr>
        <w:t>经评审认定达到研究预期</w:t>
      </w:r>
      <w:r>
        <w:rPr>
          <w:rFonts w:hint="eastAsia" w:ascii="仿宋_GB2312" w:eastAsia="仿宋_GB2312" w:cs="仿宋_GB2312" w:hAnsiTheme="minorEastAsia"/>
          <w:sz w:val="32"/>
          <w:szCs w:val="32"/>
        </w:rPr>
        <w:t>。</w:t>
      </w:r>
      <w:r>
        <w:rPr>
          <w:rFonts w:hint="eastAsia" w:ascii="仿宋_GB2312" w:eastAsia="仿宋_GB2312" w:cs="仿宋_GB2312" w:hAnsiTheme="minorEastAsia"/>
          <w:color w:val="000000" w:themeColor="text1"/>
          <w:sz w:val="32"/>
          <w:szCs w:val="32"/>
          <w:u w:val="none"/>
          <w:lang w:eastAsia="zh-CN"/>
          <w14:textFill>
            <w14:solidFill>
              <w14:schemeClr w14:val="tx1"/>
            </w14:solidFill>
          </w14:textFill>
        </w:rPr>
        <w:t>课题研究成果有</w:t>
      </w:r>
      <w:r>
        <w:rPr>
          <w:rFonts w:hint="eastAsia" w:ascii="仿宋_GB2312" w:eastAsia="仿宋_GB2312" w:cs="仿宋_GB2312" w:hAnsiTheme="minorEastAsia"/>
          <w:color w:val="000000" w:themeColor="text1"/>
          <w:sz w:val="32"/>
          <w:szCs w:val="32"/>
          <w:u w:val="none"/>
          <w14:textFill>
            <w14:solidFill>
              <w14:schemeClr w14:val="tx1"/>
            </w14:solidFill>
          </w14:textFill>
        </w:rPr>
        <w:t>获得省部级以上领导肯定性批示的，可</w:t>
      </w:r>
      <w:r>
        <w:rPr>
          <w:rFonts w:hint="eastAsia" w:ascii="仿宋_GB2312" w:eastAsia="仿宋_GB2312" w:cs="仿宋_GB2312" w:hAnsiTheme="minorEastAsia"/>
          <w:color w:val="000000" w:themeColor="text1"/>
          <w:sz w:val="32"/>
          <w:szCs w:val="32"/>
          <w:u w:val="none"/>
          <w:lang w:val="en-US" w:eastAsia="zh-CN"/>
          <w14:textFill>
            <w14:solidFill>
              <w14:schemeClr w14:val="tx1"/>
            </w14:solidFill>
          </w14:textFill>
        </w:rPr>
        <w:t>直接认定为达到结项条件，</w:t>
      </w:r>
      <w:r>
        <w:rPr>
          <w:rFonts w:hint="eastAsia" w:ascii="仿宋_GB2312" w:eastAsia="仿宋_GB2312" w:cs="仿宋_GB2312" w:hAnsiTheme="minorEastAsia"/>
          <w:color w:val="000000" w:themeColor="text1"/>
          <w:sz w:val="32"/>
          <w:szCs w:val="32"/>
          <w:u w:val="none"/>
          <w:lang w:eastAsia="zh-CN"/>
          <w14:textFill>
            <w14:solidFill>
              <w14:schemeClr w14:val="tx1"/>
            </w14:solidFill>
          </w14:textFill>
        </w:rPr>
        <w:t>免于评审。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sz w:val="32"/>
          <w:szCs w:val="32"/>
          <w:u w:val="none"/>
          <w:lang w:eastAsia="zh-CN"/>
        </w:rPr>
      </w:pPr>
      <w:r>
        <w:rPr>
          <w:rFonts w:hint="eastAsia" w:ascii="仿宋_GB2312" w:eastAsia="仿宋_GB2312" w:cs="仿宋_GB2312" w:hAnsiTheme="minorEastAsia"/>
          <w:sz w:val="32"/>
          <w:szCs w:val="32"/>
          <w:lang w:val="en-US" w:eastAsia="zh-CN"/>
        </w:rPr>
        <w:t>2</w:t>
      </w:r>
      <w:r>
        <w:rPr>
          <w:rFonts w:hint="eastAsia" w:ascii="仿宋_GB2312" w:eastAsia="仿宋_GB2312" w:cs="仿宋_GB2312" w:hAnsiTheme="minorEastAsia"/>
          <w:sz w:val="32"/>
          <w:szCs w:val="32"/>
        </w:rPr>
        <w:t>.结项时间：202</w:t>
      </w:r>
      <w:r>
        <w:rPr>
          <w:rFonts w:hint="eastAsia" w:ascii="仿宋_GB2312" w:eastAsia="仿宋_GB2312" w:cs="仿宋_GB2312" w:hAnsiTheme="minorEastAsia"/>
          <w:sz w:val="32"/>
          <w:szCs w:val="32"/>
          <w:lang w:val="en-US" w:eastAsia="zh-CN"/>
        </w:rPr>
        <w:t>6</w:t>
      </w:r>
      <w:r>
        <w:rPr>
          <w:rFonts w:hint="eastAsia" w:ascii="仿宋_GB2312" w:eastAsia="仿宋_GB2312" w:cs="仿宋_GB2312" w:hAnsiTheme="minorEastAsia"/>
          <w:sz w:val="32"/>
          <w:szCs w:val="32"/>
        </w:rPr>
        <w:t>年</w:t>
      </w:r>
      <w:r>
        <w:rPr>
          <w:rFonts w:hint="eastAsia" w:ascii="仿宋_GB2312" w:eastAsia="仿宋_GB2312" w:cs="仿宋_GB2312" w:hAnsiTheme="minorEastAsia"/>
          <w:sz w:val="32"/>
          <w:szCs w:val="32"/>
          <w:u w:val="none"/>
          <w:lang w:val="en-US" w:eastAsia="zh-CN"/>
        </w:rPr>
        <w:t>10</w:t>
      </w:r>
      <w:r>
        <w:rPr>
          <w:rFonts w:hint="eastAsia" w:ascii="仿宋_GB2312" w:eastAsia="仿宋_GB2312" w:cs="仿宋_GB2312" w:hAnsiTheme="minorEastAsia"/>
          <w:sz w:val="32"/>
          <w:szCs w:val="32"/>
          <w:u w:val="none"/>
        </w:rPr>
        <w:t>月30日</w:t>
      </w:r>
      <w:r>
        <w:rPr>
          <w:rFonts w:hint="eastAsia" w:ascii="仿宋_GB2312" w:eastAsia="仿宋_GB2312" w:cs="仿宋_GB2312" w:hAnsiTheme="minorEastAsia"/>
          <w:sz w:val="32"/>
          <w:szCs w:val="32"/>
        </w:rPr>
        <w:t>。</w:t>
      </w:r>
      <w:r>
        <w:rPr>
          <w:rFonts w:hint="eastAsia" w:ascii="仿宋_GB2312" w:eastAsia="仿宋_GB2312" w:cs="仿宋_GB2312" w:hAnsiTheme="minorEastAsia"/>
          <w:sz w:val="32"/>
          <w:szCs w:val="32"/>
          <w:u w:val="none"/>
          <w:lang w:eastAsia="zh-CN"/>
        </w:rPr>
        <w:t>鼓励达到研究预期成果尽快提交报送。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cs="仿宋_GB2312" w:hAnsiTheme="minorEastAsia"/>
          <w:sz w:val="32"/>
          <w:szCs w:val="32"/>
          <w:lang w:val="en-US" w:eastAsia="zh-CN"/>
        </w:rPr>
        <w:t>3</w:t>
      </w:r>
      <w:r>
        <w:rPr>
          <w:rFonts w:hint="eastAsia" w:ascii="仿宋_GB2312" w:eastAsia="仿宋_GB2312" w:cs="仿宋_GB2312" w:hAnsiTheme="minorEastAsia"/>
          <w:sz w:val="32"/>
          <w:szCs w:val="32"/>
        </w:rPr>
        <w:t>.研究成果存在弄虚作假，与批准立项研究设计明显不符，首次评审</w:t>
      </w:r>
      <w:r>
        <w:rPr>
          <w:rFonts w:hint="eastAsia" w:ascii="仿宋_GB2312" w:eastAsia="仿宋_GB2312" w:cs="仿宋_GB2312" w:hAnsiTheme="minorEastAsia"/>
          <w:sz w:val="32"/>
          <w:szCs w:val="32"/>
          <w:lang w:eastAsia="zh-CN"/>
        </w:rPr>
        <w:t>认</w:t>
      </w:r>
      <w:r>
        <w:rPr>
          <w:rFonts w:hint="eastAsia" w:ascii="仿宋_GB2312" w:eastAsia="仿宋_GB2312" w:cs="仿宋_GB2312" w:hAnsiTheme="minorEastAsia"/>
          <w:sz w:val="32"/>
          <w:szCs w:val="32"/>
        </w:rPr>
        <w:t>定为不</w:t>
      </w:r>
      <w:r>
        <w:rPr>
          <w:rFonts w:hint="eastAsia" w:ascii="仿宋_GB2312" w:hAnsi="仿宋_GB2312" w:eastAsia="仿宋_GB2312" w:cs="仿宋_GB2312"/>
          <w:sz w:val="32"/>
          <w:szCs w:val="32"/>
        </w:rPr>
        <w:t>合格、经修改后二次评审</w:t>
      </w:r>
      <w:r>
        <w:rPr>
          <w:rFonts w:hint="eastAsia" w:ascii="仿宋_GB2312" w:hAnsi="仿宋_GB2312" w:eastAsia="仿宋_GB2312" w:cs="仿宋_GB2312"/>
          <w:sz w:val="32"/>
          <w:szCs w:val="32"/>
          <w:lang w:eastAsia="zh-CN"/>
        </w:rPr>
        <w:t>认</w:t>
      </w:r>
      <w:r>
        <w:rPr>
          <w:rFonts w:hint="eastAsia" w:ascii="仿宋_GB2312" w:hAnsi="仿宋_GB2312" w:eastAsia="仿宋_GB2312" w:cs="仿宋_GB2312"/>
          <w:sz w:val="32"/>
          <w:szCs w:val="32"/>
        </w:rPr>
        <w:t>定仍不合格的，立项项目予以撤销，情节严重者</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通报，</w:t>
      </w:r>
      <w:r>
        <w:rPr>
          <w:rFonts w:hint="eastAsia" w:ascii="仿宋_GB2312" w:hAnsi="仿宋_GB2312" w:eastAsia="仿宋_GB2312" w:cs="仿宋_GB2312"/>
          <w:sz w:val="32"/>
          <w:szCs w:val="32"/>
          <w:lang w:eastAsia="zh-CN"/>
        </w:rPr>
        <w:t>剩余</w:t>
      </w:r>
      <w:r>
        <w:rPr>
          <w:rFonts w:hint="eastAsia" w:ascii="仿宋_GB2312" w:hAnsi="仿宋_GB2312" w:eastAsia="仿宋_GB2312" w:cs="仿宋_GB2312"/>
          <w:sz w:val="32"/>
          <w:szCs w:val="32"/>
        </w:rPr>
        <w:t>经费不予拨付，已拨付未使用的项目经费通过原渠道退回。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五、报送要求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ajorEastAsia"/>
          <w:color w:val="000000" w:themeColor="text1"/>
          <w:sz w:val="32"/>
          <w:szCs w:val="32"/>
          <w14:textFill>
            <w14:solidFill>
              <w14:schemeClr w14:val="tx1"/>
            </w14:solidFill>
          </w14:textFill>
        </w:rPr>
      </w:pPr>
      <w:r>
        <w:rPr>
          <w:rFonts w:ascii="仿宋_GB2312" w:eastAsia="仿宋_GB2312" w:cs="仿宋_GB2312" w:hAnsiTheme="majorEastAsia"/>
          <w:color w:val="000000" w:themeColor="text1"/>
          <w:sz w:val="32"/>
          <w:szCs w:val="32"/>
          <w14:textFill>
            <w14:solidFill>
              <w14:schemeClr w14:val="tx1"/>
            </w14:solidFill>
          </w14:textFill>
        </w:rPr>
        <w:t>1</w:t>
      </w:r>
      <w:r>
        <w:rPr>
          <w:rFonts w:hint="eastAsia" w:ascii="仿宋_GB2312" w:eastAsia="仿宋_GB2312" w:cs="仿宋_GB2312" w:hAnsiTheme="majorEastAsia"/>
          <w:color w:val="000000" w:themeColor="text1"/>
          <w:sz w:val="32"/>
          <w:szCs w:val="32"/>
          <w14:textFill>
            <w14:solidFill>
              <w14:schemeClr w14:val="tx1"/>
            </w14:solidFill>
          </w14:textFill>
        </w:rPr>
        <w:t>.申报截止日期为202</w:t>
      </w:r>
      <w:r>
        <w:rPr>
          <w:rFonts w:hint="eastAsia" w:ascii="仿宋_GB2312" w:eastAsia="仿宋_GB2312" w:cs="仿宋_GB2312" w:hAnsiTheme="majorEastAsia"/>
          <w:color w:val="000000" w:themeColor="text1"/>
          <w:sz w:val="32"/>
          <w:szCs w:val="32"/>
          <w:lang w:val="en-US" w:eastAsia="zh-CN"/>
          <w14:textFill>
            <w14:solidFill>
              <w14:schemeClr w14:val="tx1"/>
            </w14:solidFill>
          </w14:textFill>
        </w:rPr>
        <w:t>6</w:t>
      </w:r>
      <w:r>
        <w:rPr>
          <w:rFonts w:hint="eastAsia" w:ascii="仿宋_GB2312" w:eastAsia="仿宋_GB2312" w:cs="仿宋_GB2312" w:hAnsiTheme="majorEastAsia"/>
          <w:color w:val="000000" w:themeColor="text1"/>
          <w:sz w:val="32"/>
          <w:szCs w:val="32"/>
          <w14:textFill>
            <w14:solidFill>
              <w14:schemeClr w14:val="tx1"/>
            </w14:solidFill>
          </w14:textFill>
        </w:rPr>
        <w:t>年</w:t>
      </w:r>
      <w:r>
        <w:rPr>
          <w:rFonts w:hint="eastAsia" w:ascii="仿宋_GB2312" w:eastAsia="仿宋_GB2312" w:cs="仿宋_GB2312" w:hAnsiTheme="majorEastAsia"/>
          <w:color w:val="000000" w:themeColor="text1"/>
          <w:sz w:val="32"/>
          <w:szCs w:val="32"/>
          <w:u w:val="none"/>
          <w:lang w:val="en-US" w:eastAsia="zh-CN"/>
          <w14:textFill>
            <w14:solidFill>
              <w14:schemeClr w14:val="tx1"/>
            </w14:solidFill>
          </w14:textFill>
        </w:rPr>
        <w:t>4</w:t>
      </w:r>
      <w:r>
        <w:rPr>
          <w:rFonts w:hint="eastAsia" w:ascii="仿宋_GB2312" w:eastAsia="仿宋_GB2312" w:cs="仿宋_GB2312" w:hAnsiTheme="majorEastAsia"/>
          <w:color w:val="000000" w:themeColor="text1"/>
          <w:sz w:val="32"/>
          <w:szCs w:val="32"/>
          <w:u w:val="none"/>
          <w14:textFill>
            <w14:solidFill>
              <w14:schemeClr w14:val="tx1"/>
            </w14:solidFill>
          </w14:textFill>
        </w:rPr>
        <w:t>月</w:t>
      </w:r>
      <w:r>
        <w:rPr>
          <w:rFonts w:hint="eastAsia" w:ascii="仿宋_GB2312" w:eastAsia="仿宋_GB2312" w:cs="仿宋_GB2312" w:hAnsiTheme="majorEastAsia"/>
          <w:color w:val="000000" w:themeColor="text1"/>
          <w:sz w:val="32"/>
          <w:szCs w:val="32"/>
          <w:u w:val="none"/>
          <w:lang w:val="en-US" w:eastAsia="zh-CN"/>
          <w14:textFill>
            <w14:solidFill>
              <w14:schemeClr w14:val="tx1"/>
            </w14:solidFill>
          </w14:textFill>
        </w:rPr>
        <w:t>15</w:t>
      </w:r>
      <w:r>
        <w:rPr>
          <w:rFonts w:hint="eastAsia" w:ascii="仿宋_GB2312" w:eastAsia="仿宋_GB2312" w:cs="仿宋_GB2312" w:hAnsiTheme="majorEastAsia"/>
          <w:color w:val="000000" w:themeColor="text1"/>
          <w:sz w:val="32"/>
          <w:szCs w:val="32"/>
          <w:u w:val="none"/>
          <w14:textFill>
            <w14:solidFill>
              <w14:schemeClr w14:val="tx1"/>
            </w14:solidFill>
          </w14:textFill>
        </w:rPr>
        <w:t>日</w:t>
      </w:r>
      <w:r>
        <w:rPr>
          <w:rFonts w:hint="eastAsia" w:ascii="仿宋_GB2312" w:eastAsia="仿宋_GB2312" w:cs="仿宋_GB2312" w:hAnsiTheme="majorEastAsia"/>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s="黑体" w:hAnsiTheme="majorEastAsia"/>
          <w:sz w:val="32"/>
          <w:szCs w:val="32"/>
        </w:rPr>
      </w:pPr>
      <w:r>
        <w:rPr>
          <w:rFonts w:ascii="仿宋_GB2312" w:eastAsia="仿宋_GB2312" w:cs="仿宋_GB2312" w:hAnsiTheme="majorEastAsia"/>
          <w:color w:val="000000" w:themeColor="text1"/>
          <w:sz w:val="32"/>
          <w:szCs w:val="32"/>
          <w14:textFill>
            <w14:solidFill>
              <w14:schemeClr w14:val="tx1"/>
            </w14:solidFill>
          </w14:textFill>
        </w:rPr>
        <w:t>2</w:t>
      </w:r>
      <w:r>
        <w:rPr>
          <w:rFonts w:hint="eastAsia" w:ascii="仿宋_GB2312" w:eastAsia="仿宋_GB2312" w:cs="仿宋_GB2312" w:hAnsiTheme="majorEastAsia"/>
          <w:color w:val="000000" w:themeColor="text1"/>
          <w:sz w:val="32"/>
          <w:szCs w:val="32"/>
          <w14:textFill>
            <w14:solidFill>
              <w14:schemeClr w14:val="tx1"/>
            </w14:solidFill>
          </w14:textFill>
        </w:rPr>
        <w:t>.提供《申报表》（附件2）</w:t>
      </w:r>
      <w:r>
        <w:rPr>
          <w:rFonts w:hint="eastAsia" w:ascii="仿宋_GB2312" w:eastAsia="仿宋_GB2312" w:cs="仿宋_GB2312" w:hAnsiTheme="majorEastAsia"/>
          <w:color w:val="000000" w:themeColor="text1"/>
          <w:sz w:val="32"/>
          <w:szCs w:val="32"/>
          <w:lang w:val="en-US" w:eastAsia="zh-CN"/>
          <w14:textFill>
            <w14:solidFill>
              <w14:schemeClr w14:val="tx1"/>
            </w14:solidFill>
          </w14:textFill>
        </w:rPr>
        <w:t>3</w:t>
      </w:r>
      <w:r>
        <w:rPr>
          <w:rFonts w:hint="eastAsia" w:ascii="仿宋_GB2312" w:eastAsia="仿宋_GB2312" w:cs="仿宋_GB2312" w:hAnsiTheme="majorEastAsia"/>
          <w:color w:val="000000" w:themeColor="text1"/>
          <w:sz w:val="32"/>
          <w:szCs w:val="32"/>
          <w14:textFill>
            <w14:solidFill>
              <w14:schemeClr w14:val="tx1"/>
            </w14:solidFill>
          </w14:textFill>
        </w:rPr>
        <w:t>份、《</w:t>
      </w:r>
      <w:r>
        <w:rPr>
          <w:rFonts w:hint="default" w:ascii="仿宋_GB2312" w:eastAsia="仿宋_GB2312" w:cs="仿宋_GB2312" w:hAnsiTheme="majorEastAsia"/>
          <w:color w:val="000000" w:themeColor="text1"/>
          <w:sz w:val="32"/>
          <w:szCs w:val="32"/>
          <w:lang w:val="en"/>
          <w14:textFill>
            <w14:solidFill>
              <w14:schemeClr w14:val="tx1"/>
            </w14:solidFill>
          </w14:textFill>
        </w:rPr>
        <w:t>申报</w:t>
      </w:r>
      <w:r>
        <w:rPr>
          <w:rFonts w:hint="eastAsia" w:ascii="仿宋_GB2312" w:eastAsia="仿宋_GB2312" w:cs="仿宋_GB2312" w:hAnsiTheme="majorEastAsia"/>
          <w:color w:val="000000" w:themeColor="text1"/>
          <w:sz w:val="32"/>
          <w:szCs w:val="32"/>
          <w14:textFill>
            <w14:solidFill>
              <w14:schemeClr w14:val="tx1"/>
            </w14:solidFill>
          </w14:textFill>
        </w:rPr>
        <w:t>评审表》（附件3）</w:t>
      </w:r>
      <w:r>
        <w:rPr>
          <w:rFonts w:hint="eastAsia" w:ascii="仿宋_GB2312" w:eastAsia="仿宋_GB2312" w:cs="仿宋_GB2312" w:hAnsiTheme="majorEastAsia"/>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打印纸质版装订好并刻电子版</w:t>
      </w:r>
      <w:r>
        <w:rPr>
          <w:rFonts w:hint="eastAsia" w:ascii="仿宋_GB2312" w:hAnsi="仿宋_GB2312" w:eastAsia="仿宋_GB2312" w:cs="仿宋_GB2312"/>
          <w:color w:val="000000" w:themeColor="text1"/>
          <w:sz w:val="32"/>
          <w:szCs w:val="32"/>
          <w:lang w:eastAsia="zh-CN"/>
          <w14:textFill>
            <w14:solidFill>
              <w14:schemeClr w14:val="tx1"/>
            </w14:solidFill>
          </w14:textFill>
        </w:rPr>
        <w:t>光盘</w:t>
      </w:r>
      <w:r>
        <w:rPr>
          <w:rFonts w:hint="eastAsia" w:ascii="仿宋_GB2312" w:hAnsi="仿宋_GB2312" w:eastAsia="仿宋_GB2312" w:cs="仿宋_GB2312"/>
          <w:color w:val="000000" w:themeColor="text1"/>
          <w:sz w:val="32"/>
          <w:szCs w:val="32"/>
          <w14:textFill>
            <w14:solidFill>
              <w14:schemeClr w14:val="tx1"/>
            </w14:solidFill>
          </w14:textFill>
        </w:rPr>
        <w:t>，通过中国邮政EMS</w:t>
      </w:r>
      <w:r>
        <w:rPr>
          <w:rFonts w:hint="eastAsia" w:ascii="仿宋_GB2312" w:hAnsi="仿宋_GB2312" w:eastAsia="仿宋_GB2312" w:cs="仿宋_GB2312"/>
          <w:color w:val="000000" w:themeColor="text1"/>
          <w:sz w:val="32"/>
          <w:szCs w:val="32"/>
          <w:lang w:eastAsia="zh-CN"/>
          <w14:textFill>
            <w14:solidFill>
              <w14:schemeClr w14:val="tx1"/>
            </w14:solidFill>
          </w14:textFill>
        </w:rPr>
        <w:t>一并</w:t>
      </w:r>
      <w:r>
        <w:rPr>
          <w:rFonts w:hint="eastAsia" w:ascii="仿宋_GB2312" w:hAnsi="仿宋_GB2312" w:eastAsia="仿宋_GB2312" w:cs="仿宋_GB2312"/>
          <w:color w:val="000000" w:themeColor="text1"/>
          <w:sz w:val="32"/>
          <w:szCs w:val="32"/>
          <w14:textFill>
            <w14:solidFill>
              <w14:schemeClr w14:val="tx1"/>
            </w14:solidFill>
          </w14:textFill>
        </w:rPr>
        <w:t>邮寄至福建省福州市</w:t>
      </w:r>
      <w:r>
        <w:rPr>
          <w:rFonts w:hint="eastAsia" w:ascii="仿宋_GB2312" w:hAnsi="仿宋_GB2312" w:eastAsia="仿宋_GB2312" w:cs="仿宋_GB2312"/>
          <w:color w:val="000000" w:themeColor="text1"/>
          <w:sz w:val="32"/>
          <w:szCs w:val="32"/>
          <w:lang w:eastAsia="zh-CN"/>
          <w14:textFill>
            <w14:solidFill>
              <w14:schemeClr w14:val="tx1"/>
            </w14:solidFill>
          </w14:textFill>
        </w:rPr>
        <w:t>鼓楼区</w:t>
      </w:r>
      <w:r>
        <w:rPr>
          <w:rFonts w:hint="eastAsia" w:ascii="仿宋_GB2312" w:eastAsia="仿宋_GB2312" w:cs="仿宋_GB2312" w:hAnsiTheme="majorEastAsia"/>
          <w:color w:val="000000" w:themeColor="text1"/>
          <w:sz w:val="32"/>
          <w:szCs w:val="32"/>
          <w14:textFill>
            <w14:solidFill>
              <w14:schemeClr w14:val="tx1"/>
            </w14:solidFill>
          </w14:textFill>
        </w:rPr>
        <w:t>华林路80号省委大院75号楼</w:t>
      </w:r>
      <w:r>
        <w:rPr>
          <w:rFonts w:hint="eastAsia" w:ascii="仿宋_GB2312" w:eastAsia="仿宋_GB2312" w:cs="仿宋_GB2312" w:hAnsiTheme="majorEastAsia"/>
          <w:color w:val="000000" w:themeColor="text1"/>
          <w:sz w:val="32"/>
          <w:szCs w:val="32"/>
          <w:lang w:val="en-US" w:eastAsia="zh-CN"/>
          <w14:textFill>
            <w14:solidFill>
              <w14:schemeClr w14:val="tx1"/>
            </w14:solidFill>
          </w14:textFill>
        </w:rPr>
        <w:t>209</w:t>
      </w:r>
      <w:r>
        <w:rPr>
          <w:rFonts w:hint="eastAsia" w:ascii="仿宋_GB2312" w:eastAsia="仿宋_GB2312" w:cs="仿宋_GB2312" w:hAnsiTheme="majorEastAsia"/>
          <w:color w:val="000000" w:themeColor="text1"/>
          <w:sz w:val="32"/>
          <w:szCs w:val="32"/>
          <w14:textFill>
            <w14:solidFill>
              <w14:schemeClr w14:val="tx1"/>
            </w14:solidFill>
          </w14:textFill>
        </w:rPr>
        <w:t>室。</w:t>
      </w:r>
    </w:p>
    <w:p>
      <w:pPr>
        <w:pStyle w:val="2"/>
        <w:keepNext w:val="0"/>
        <w:keepLines w:val="0"/>
        <w:pageBreakBefore w:val="0"/>
        <w:widowControl w:val="0"/>
        <w:kinsoku/>
        <w:wordWrap/>
        <w:overflowPunct/>
        <w:topLinePunct w:val="0"/>
        <w:autoSpaceDE/>
        <w:autoSpaceDN/>
        <w:bidi w:val="0"/>
        <w:adjustRightIn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1881" w:leftChars="343" w:hanging="1161" w:hangingChars="363"/>
        <w:textAlignment w:val="auto"/>
        <w:rPr>
          <w:rFonts w:ascii="仿宋_GB2312" w:eastAsia="仿宋_GB2312" w:cs="仿宋_GB2312" w:hAnsiTheme="majorEastAsia"/>
          <w:spacing w:val="0"/>
          <w:sz w:val="32"/>
          <w:szCs w:val="32"/>
        </w:rPr>
      </w:pPr>
      <w:r>
        <w:rPr>
          <w:rFonts w:hint="eastAsia" w:ascii="仿宋_GB2312" w:eastAsia="仿宋_GB2312" w:cs="仿宋_GB2312" w:hAnsiTheme="majorEastAsia"/>
          <w:spacing w:val="0"/>
          <w:sz w:val="32"/>
          <w:szCs w:val="32"/>
        </w:rPr>
        <w:t>附件：</w:t>
      </w:r>
      <w:r>
        <w:rPr>
          <w:rFonts w:hint="eastAsia" w:ascii="仿宋_GB2312" w:eastAsia="仿宋_GB2312" w:cs="仿宋_GB2312" w:hAnsiTheme="majorEastAsia"/>
          <w:spacing w:val="-11"/>
          <w:sz w:val="32"/>
          <w:szCs w:val="32"/>
        </w:rPr>
        <w:t>1.福建省新型智库202</w:t>
      </w:r>
      <w:r>
        <w:rPr>
          <w:rFonts w:hint="eastAsia" w:ascii="仿宋_GB2312" w:eastAsia="仿宋_GB2312" w:cs="仿宋_GB2312" w:hAnsiTheme="majorEastAsia"/>
          <w:spacing w:val="-11"/>
          <w:sz w:val="32"/>
          <w:szCs w:val="32"/>
          <w:lang w:val="en-US" w:eastAsia="zh-CN"/>
        </w:rPr>
        <w:t>6</w:t>
      </w:r>
      <w:r>
        <w:rPr>
          <w:rFonts w:hint="eastAsia" w:ascii="仿宋_GB2312" w:eastAsia="仿宋_GB2312" w:cs="仿宋_GB2312" w:hAnsiTheme="majorEastAsia"/>
          <w:spacing w:val="-11"/>
          <w:sz w:val="32"/>
          <w:szCs w:val="32"/>
        </w:rPr>
        <w:t>年</w:t>
      </w:r>
      <w:r>
        <w:rPr>
          <w:rFonts w:hint="eastAsia" w:ascii="仿宋_GB2312" w:eastAsia="仿宋_GB2312" w:cs="仿宋_GB2312" w:hAnsiTheme="majorEastAsia"/>
          <w:spacing w:val="-11"/>
          <w:sz w:val="32"/>
          <w:szCs w:val="32"/>
          <w:lang w:eastAsia="zh-CN"/>
        </w:rPr>
        <w:t>重大重点</w:t>
      </w:r>
      <w:r>
        <w:rPr>
          <w:rFonts w:hint="eastAsia" w:ascii="仿宋_GB2312" w:eastAsia="仿宋_GB2312" w:cs="仿宋_GB2312" w:hAnsiTheme="majorEastAsia"/>
          <w:spacing w:val="-11"/>
          <w:sz w:val="32"/>
          <w:szCs w:val="32"/>
        </w:rPr>
        <w:t>研究课题</w:t>
      </w:r>
      <w:r>
        <w:rPr>
          <w:rFonts w:hint="eastAsia" w:ascii="仿宋_GB2312" w:eastAsia="仿宋_GB2312" w:cs="仿宋_GB2312" w:hAnsiTheme="majorEastAsia"/>
          <w:spacing w:val="-11"/>
          <w:sz w:val="32"/>
          <w:szCs w:val="32"/>
          <w:lang w:val="en-US" w:eastAsia="zh-CN"/>
        </w:rPr>
        <w:t>选题</w:t>
      </w:r>
      <w:r>
        <w:rPr>
          <w:rFonts w:hint="eastAsia" w:ascii="仿宋_GB2312" w:eastAsia="仿宋_GB2312" w:cs="仿宋_GB2312" w:hAnsiTheme="majorEastAsia"/>
          <w:spacing w:val="-11"/>
          <w:sz w:val="32"/>
          <w:szCs w:val="32"/>
        </w:rPr>
        <w:t>方向</w:t>
      </w:r>
    </w:p>
    <w:p>
      <w:pPr>
        <w:keepNext w:val="0"/>
        <w:keepLines w:val="0"/>
        <w:pageBreakBefore w:val="0"/>
        <w:widowControl w:val="0"/>
        <w:kinsoku/>
        <w:wordWrap/>
        <w:overflowPunct/>
        <w:topLinePunct w:val="0"/>
        <w:autoSpaceDE/>
        <w:autoSpaceDN/>
        <w:bidi w:val="0"/>
        <w:adjustRightInd/>
        <w:snapToGrid/>
        <w:spacing w:line="580" w:lineRule="exact"/>
        <w:ind w:firstLine="1664" w:firstLineChars="520"/>
        <w:textAlignment w:val="auto"/>
        <w:rPr>
          <w:rFonts w:ascii="仿宋_GB2312" w:eastAsia="仿宋_GB2312" w:cs="仿宋_GB2312" w:hAnsiTheme="majorEastAsia"/>
          <w:spacing w:val="0"/>
          <w:sz w:val="32"/>
          <w:szCs w:val="32"/>
        </w:rPr>
      </w:pPr>
      <w:r>
        <w:rPr>
          <w:rFonts w:hint="eastAsia" w:ascii="仿宋_GB2312" w:eastAsia="仿宋_GB2312" w:cs="仿宋_GB2312" w:hAnsiTheme="majorEastAsia"/>
          <w:spacing w:val="0"/>
          <w:sz w:val="32"/>
          <w:szCs w:val="32"/>
        </w:rPr>
        <w:t>2.福建省新型智库202</w:t>
      </w:r>
      <w:r>
        <w:rPr>
          <w:rFonts w:hint="eastAsia" w:ascii="仿宋_GB2312" w:eastAsia="仿宋_GB2312" w:cs="仿宋_GB2312" w:hAnsiTheme="majorEastAsia"/>
          <w:spacing w:val="0"/>
          <w:sz w:val="32"/>
          <w:szCs w:val="32"/>
          <w:lang w:val="en-US" w:eastAsia="zh-CN"/>
        </w:rPr>
        <w:t>6</w:t>
      </w:r>
      <w:r>
        <w:rPr>
          <w:rFonts w:hint="eastAsia" w:ascii="仿宋_GB2312" w:eastAsia="仿宋_GB2312" w:cs="仿宋_GB2312" w:hAnsiTheme="majorEastAsia"/>
          <w:spacing w:val="0"/>
          <w:sz w:val="32"/>
          <w:szCs w:val="32"/>
        </w:rPr>
        <w:t>年</w:t>
      </w:r>
      <w:r>
        <w:rPr>
          <w:rFonts w:hint="eastAsia" w:ascii="仿宋_GB2312" w:eastAsia="仿宋_GB2312" w:cs="仿宋_GB2312" w:hAnsiTheme="majorEastAsia"/>
          <w:spacing w:val="0"/>
          <w:sz w:val="32"/>
          <w:szCs w:val="32"/>
          <w:lang w:eastAsia="zh-CN"/>
        </w:rPr>
        <w:t>重大重点</w:t>
      </w:r>
      <w:r>
        <w:rPr>
          <w:rFonts w:hint="eastAsia" w:ascii="仿宋_GB2312" w:eastAsia="仿宋_GB2312" w:cs="仿宋_GB2312" w:hAnsiTheme="majorEastAsia"/>
          <w:spacing w:val="0"/>
          <w:sz w:val="32"/>
          <w:szCs w:val="32"/>
        </w:rPr>
        <w:t>研究课题申报表</w:t>
      </w:r>
    </w:p>
    <w:p>
      <w:pPr>
        <w:keepNext w:val="0"/>
        <w:keepLines w:val="0"/>
        <w:pageBreakBefore w:val="0"/>
        <w:widowControl w:val="0"/>
        <w:kinsoku/>
        <w:wordWrap/>
        <w:overflowPunct/>
        <w:topLinePunct w:val="0"/>
        <w:autoSpaceDE/>
        <w:autoSpaceDN/>
        <w:bidi w:val="0"/>
        <w:adjustRightInd/>
        <w:snapToGrid/>
        <w:spacing w:line="580" w:lineRule="exact"/>
        <w:ind w:firstLine="1664" w:firstLineChars="520"/>
        <w:textAlignment w:val="auto"/>
        <w:rPr>
          <w:rFonts w:hint="eastAsia" w:ascii="仿宋_GB2312" w:eastAsia="仿宋_GB2312" w:cs="仿宋_GB2312" w:hAnsiTheme="majorEastAsia"/>
          <w:spacing w:val="0"/>
          <w:sz w:val="32"/>
          <w:szCs w:val="32"/>
          <w:lang w:eastAsia="zh-CN"/>
        </w:rPr>
      </w:pPr>
      <w:r>
        <w:rPr>
          <w:rFonts w:hint="eastAsia" w:ascii="仿宋_GB2312" w:eastAsia="仿宋_GB2312" w:cs="仿宋_GB2312" w:hAnsiTheme="majorEastAsia"/>
          <w:spacing w:val="0"/>
          <w:sz w:val="32"/>
          <w:szCs w:val="32"/>
        </w:rPr>
        <w:t>3.福建省新型智库202</w:t>
      </w:r>
      <w:r>
        <w:rPr>
          <w:rFonts w:hint="eastAsia" w:ascii="仿宋_GB2312" w:eastAsia="仿宋_GB2312" w:cs="仿宋_GB2312" w:hAnsiTheme="majorEastAsia"/>
          <w:spacing w:val="0"/>
          <w:sz w:val="32"/>
          <w:szCs w:val="32"/>
          <w:lang w:val="en-US" w:eastAsia="zh-CN"/>
        </w:rPr>
        <w:t>6</w:t>
      </w:r>
      <w:r>
        <w:rPr>
          <w:rFonts w:hint="eastAsia" w:ascii="仿宋_GB2312" w:eastAsia="仿宋_GB2312" w:cs="仿宋_GB2312" w:hAnsiTheme="majorEastAsia"/>
          <w:spacing w:val="0"/>
          <w:sz w:val="32"/>
          <w:szCs w:val="32"/>
        </w:rPr>
        <w:t>年</w:t>
      </w:r>
      <w:r>
        <w:rPr>
          <w:rFonts w:hint="eastAsia" w:ascii="仿宋_GB2312" w:eastAsia="仿宋_GB2312" w:cs="仿宋_GB2312" w:hAnsiTheme="majorEastAsia"/>
          <w:spacing w:val="0"/>
          <w:sz w:val="32"/>
          <w:szCs w:val="32"/>
          <w:lang w:eastAsia="zh-CN"/>
        </w:rPr>
        <w:t>重大重点</w:t>
      </w:r>
      <w:r>
        <w:rPr>
          <w:rFonts w:hint="eastAsia" w:ascii="仿宋_GB2312" w:eastAsia="仿宋_GB2312" w:cs="仿宋_GB2312" w:hAnsiTheme="majorEastAsia"/>
          <w:spacing w:val="0"/>
          <w:sz w:val="32"/>
          <w:szCs w:val="32"/>
        </w:rPr>
        <w:t>研究课题</w:t>
      </w:r>
      <w:r>
        <w:rPr>
          <w:rFonts w:hint="eastAsia" w:ascii="仿宋_GB2312" w:eastAsia="仿宋_GB2312" w:cs="仿宋_GB2312" w:hAnsiTheme="majorEastAsia"/>
          <w:spacing w:val="0"/>
          <w:sz w:val="32"/>
          <w:szCs w:val="32"/>
          <w:lang w:eastAsia="zh-CN"/>
        </w:rPr>
        <w:t>申报</w:t>
      </w:r>
    </w:p>
    <w:p>
      <w:pPr>
        <w:keepNext w:val="0"/>
        <w:keepLines w:val="0"/>
        <w:pageBreakBefore w:val="0"/>
        <w:widowControl w:val="0"/>
        <w:kinsoku/>
        <w:wordWrap/>
        <w:overflowPunct/>
        <w:topLinePunct w:val="0"/>
        <w:autoSpaceDE/>
        <w:autoSpaceDN/>
        <w:bidi w:val="0"/>
        <w:adjustRightInd/>
        <w:snapToGrid/>
        <w:spacing w:line="580" w:lineRule="exact"/>
        <w:ind w:firstLine="1984" w:firstLineChars="620"/>
        <w:textAlignment w:val="auto"/>
        <w:rPr>
          <w:rFonts w:ascii="仿宋_GB2312" w:eastAsia="仿宋_GB2312" w:cs="仿宋_GB2312" w:hAnsiTheme="majorEastAsia"/>
          <w:spacing w:val="0"/>
          <w:sz w:val="32"/>
          <w:szCs w:val="32"/>
        </w:rPr>
      </w:pPr>
      <w:r>
        <w:rPr>
          <w:rFonts w:hint="eastAsia" w:ascii="仿宋_GB2312" w:eastAsia="仿宋_GB2312" w:cs="仿宋_GB2312" w:hAnsiTheme="majorEastAsia"/>
          <w:spacing w:val="0"/>
          <w:sz w:val="32"/>
          <w:szCs w:val="32"/>
        </w:rPr>
        <w:t>评审表</w:t>
      </w:r>
    </w:p>
    <w:p>
      <w:pPr>
        <w:pStyle w:val="2"/>
        <w:keepNext w:val="0"/>
        <w:keepLines w:val="0"/>
        <w:pageBreakBefore w:val="0"/>
        <w:widowControl w:val="0"/>
        <w:kinsoku/>
        <w:wordWrap/>
        <w:overflowPunct/>
        <w:topLinePunct w:val="0"/>
        <w:autoSpaceDE/>
        <w:autoSpaceDN/>
        <w:bidi w:val="0"/>
        <w:adjustRightInd/>
        <w:spacing w:line="580" w:lineRule="exact"/>
        <w:textAlignment w:val="auto"/>
      </w:pPr>
    </w:p>
    <w:p>
      <w:pPr>
        <w:pStyle w:val="3"/>
        <w:keepNext w:val="0"/>
        <w:keepLines w:val="0"/>
        <w:pageBreakBefore w:val="0"/>
        <w:widowControl w:val="0"/>
        <w:kinsoku/>
        <w:wordWrap/>
        <w:overflowPunct/>
        <w:topLinePunct w:val="0"/>
        <w:autoSpaceDE/>
        <w:autoSpaceDN/>
        <w:bidi w:val="0"/>
        <w:adjustRightInd/>
        <w:spacing w:after="0"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ind w:firstLine="1760" w:firstLineChars="55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中共福建省委政策研究室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eastAsia="仿宋_GB2312" w:cs="仿宋_GB2312" w:hAnsiTheme="minorEastAsia"/>
          <w:sz w:val="32"/>
          <w:szCs w:val="32"/>
        </w:rPr>
        <w:t xml:space="preserve">  </w:t>
      </w:r>
      <w:r>
        <w:rPr>
          <w:rFonts w:ascii="仿宋_GB2312" w:eastAsia="仿宋_GB2312" w:cs="仿宋_GB2312" w:hAnsiTheme="minorEastAsia"/>
          <w:sz w:val="32"/>
          <w:szCs w:val="32"/>
        </w:rPr>
        <w:t xml:space="preserve">  </w:t>
      </w:r>
      <w:r>
        <w:rPr>
          <w:rFonts w:hint="eastAsia" w:ascii="仿宋_GB2312" w:eastAsia="仿宋_GB2312" w:cs="仿宋_GB2312" w:hAnsiTheme="minorEastAsia"/>
          <w:sz w:val="32"/>
          <w:szCs w:val="32"/>
        </w:rPr>
        <w:t xml:space="preserve">   </w:t>
      </w:r>
      <w:r>
        <w:rPr>
          <w:rFonts w:hint="eastAsia" w:ascii="仿宋_GB2312" w:eastAsia="仿宋_GB2312" w:cs="仿宋_GB2312" w:hAnsiTheme="minorEastAsia"/>
          <w:sz w:val="32"/>
          <w:szCs w:val="32"/>
          <w:lang w:val="en-US" w:eastAsia="zh-CN"/>
        </w:rPr>
        <w:t xml:space="preserve">     </w:t>
      </w:r>
      <w:r>
        <w:rPr>
          <w:rFonts w:hint="eastAsia" w:ascii="仿宋_GB2312" w:eastAsia="仿宋_GB2312" w:cs="仿宋_GB2312" w:hAnsiTheme="minorEastAsia"/>
          <w:sz w:val="32"/>
          <w:szCs w:val="32"/>
        </w:rPr>
        <w:t>202</w:t>
      </w:r>
      <w:r>
        <w:rPr>
          <w:rFonts w:hint="eastAsia" w:ascii="仿宋_GB2312" w:eastAsia="仿宋_GB2312" w:cs="仿宋_GB2312" w:hAnsiTheme="minorEastAsia"/>
          <w:sz w:val="32"/>
          <w:szCs w:val="32"/>
          <w:lang w:val="en-US" w:eastAsia="zh-CN"/>
        </w:rPr>
        <w:t>6</w:t>
      </w:r>
      <w:r>
        <w:rPr>
          <w:rFonts w:hint="eastAsia" w:ascii="仿宋_GB2312" w:eastAsia="仿宋_GB2312" w:cs="仿宋_GB2312" w:hAnsiTheme="majorEastAsia"/>
          <w:sz w:val="32"/>
          <w:szCs w:val="32"/>
        </w:rPr>
        <w:t>年</w:t>
      </w:r>
      <w:r>
        <w:rPr>
          <w:rFonts w:hint="eastAsia" w:ascii="仿宋_GB2312" w:eastAsia="仿宋_GB2312" w:cs="仿宋_GB2312" w:hAnsiTheme="majorEastAsia"/>
          <w:sz w:val="32"/>
          <w:szCs w:val="32"/>
          <w:lang w:val="en-US" w:eastAsia="zh-CN"/>
        </w:rPr>
        <w:t>3</w:t>
      </w:r>
      <w:r>
        <w:rPr>
          <w:rFonts w:hint="eastAsia" w:ascii="仿宋_GB2312" w:eastAsia="仿宋_GB2312" w:cs="仿宋_GB2312" w:hAnsiTheme="majorEastAsia"/>
          <w:sz w:val="32"/>
          <w:szCs w:val="32"/>
        </w:rPr>
        <w:t>月</w:t>
      </w:r>
      <w:r>
        <w:rPr>
          <w:rFonts w:hint="eastAsia" w:ascii="仿宋_GB2312" w:eastAsia="仿宋_GB2312" w:cs="仿宋_GB2312" w:hAnsiTheme="majorEastAsia"/>
          <w:color w:val="000000" w:themeColor="text1"/>
          <w:sz w:val="32"/>
          <w:szCs w:val="32"/>
          <w:u w:val="none"/>
          <w:lang w:val="en-US" w:eastAsia="zh-CN"/>
          <w14:textFill>
            <w14:solidFill>
              <w14:schemeClr w14:val="tx1"/>
            </w14:solidFill>
          </w14:textFill>
        </w:rPr>
        <w:t>25</w:t>
      </w:r>
      <w:r>
        <w:rPr>
          <w:rFonts w:hint="eastAsia" w:ascii="仿宋_GB2312" w:hAnsi="仿宋_GB2312" w:eastAsia="仿宋_GB2312" w:cs="仿宋_GB2312"/>
          <w:sz w:val="32"/>
          <w:szCs w:val="32"/>
        </w:rPr>
        <w:t>日</w:t>
      </w:r>
    </w:p>
    <w:p>
      <w:pPr>
        <w:pStyle w:val="3"/>
        <w:keepNext w:val="0"/>
        <w:keepLines w:val="0"/>
        <w:pageBreakBefore w:val="0"/>
        <w:widowControl w:val="0"/>
        <w:kinsoku/>
        <w:wordWrap/>
        <w:overflowPunct/>
        <w:topLinePunct w:val="0"/>
        <w:autoSpaceDE/>
        <w:autoSpaceDN/>
        <w:bidi w:val="0"/>
        <w:adjustRightIn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谢思宁</w:t>
      </w:r>
      <w:r>
        <w:rPr>
          <w:rFonts w:hint="eastAsia" w:ascii="仿宋_GB2312" w:eastAsia="仿宋_GB2312" w:cs="仿宋_GB2312" w:hAnsiTheme="minorEastAsia"/>
          <w:sz w:val="32"/>
          <w:szCs w:val="32"/>
        </w:rPr>
        <w:t>，</w:t>
      </w:r>
      <w:r>
        <w:rPr>
          <w:rFonts w:hint="eastAsia" w:ascii="仿宋_GB2312" w:eastAsia="仿宋_GB2312" w:cs="仿宋_GB2312" w:hAnsiTheme="minorEastAsia"/>
          <w:sz w:val="32"/>
          <w:szCs w:val="32"/>
          <w:lang w:val="en-US" w:eastAsia="zh-CN"/>
        </w:rPr>
        <w:t>0591-85021739，</w:t>
      </w:r>
      <w:r>
        <w:rPr>
          <w:rFonts w:hint="eastAsia" w:ascii="仿宋_GB2312" w:eastAsia="仿宋_GB2312" w:cs="仿宋_GB2312" w:hAnsiTheme="minorEastAsia"/>
          <w:sz w:val="32"/>
          <w:szCs w:val="32"/>
        </w:rPr>
        <w:t>13</w:t>
      </w:r>
      <w:r>
        <w:rPr>
          <w:rFonts w:hint="eastAsia" w:ascii="仿宋_GB2312" w:eastAsia="仿宋_GB2312" w:cs="仿宋_GB2312" w:hAnsiTheme="minorEastAsia"/>
          <w:sz w:val="32"/>
          <w:szCs w:val="32"/>
          <w:lang w:val="en-US" w:eastAsia="zh-CN"/>
        </w:rPr>
        <w:t>705097346</w:t>
      </w:r>
      <w:r>
        <w:rPr>
          <w:rFonts w:hint="eastAsia" w:ascii="仿宋_GB2312" w:eastAsia="仿宋_GB2312" w:cs="仿宋_GB2312" w:hAnsiTheme="minorEastAsia"/>
          <w:sz w:val="32"/>
          <w:szCs w:val="32"/>
        </w:rPr>
        <w:t>）</w:t>
      </w:r>
    </w:p>
    <w:p>
      <w:pPr>
        <w:rPr>
          <w:rFonts w:hint="eastAsia" w:ascii="黑体" w:hAnsi="黑体" w:eastAsia="黑体" w:cs="黑体"/>
          <w:bCs/>
          <w:sz w:val="32"/>
          <w:szCs w:val="32"/>
        </w:rPr>
      </w:pPr>
      <w:r>
        <w:rPr>
          <w:rFonts w:hint="eastAsia" w:ascii="黑体" w:hAnsi="黑体" w:eastAsia="黑体" w:cs="黑体"/>
          <w:bCs/>
          <w:sz w:val="32"/>
          <w:szCs w:val="32"/>
        </w:rPr>
        <w:br w:type="page"/>
      </w:r>
    </w:p>
    <w:p>
      <w:pPr>
        <w:keepNext w:val="0"/>
        <w:keepLines w:val="0"/>
        <w:pageBreakBefore w:val="0"/>
        <w:widowControl w:val="0"/>
        <w:kinsoku/>
        <w:wordWrap/>
        <w:overflowPunct/>
        <w:topLinePunct w:val="0"/>
        <w:autoSpaceDE/>
        <w:autoSpaceDN/>
        <w:bidi w:val="0"/>
        <w:adjustRightInd/>
        <w:snapToGrid/>
        <w:spacing w:line="580" w:lineRule="exact"/>
        <w:ind w:firstLine="0"/>
        <w:jc w:val="left"/>
        <w:textAlignment w:val="auto"/>
        <w:rPr>
          <w:rFonts w:hint="eastAsia" w:ascii="黑体" w:hAnsi="黑体" w:eastAsia="黑体" w:cs="黑体"/>
          <w:bCs/>
          <w:sz w:val="32"/>
          <w:szCs w:val="32"/>
        </w:rPr>
      </w:pPr>
      <w:r>
        <w:rPr>
          <w:rFonts w:hint="eastAsia" w:ascii="黑体" w:hAnsi="黑体" w:eastAsia="黑体" w:cs="黑体"/>
          <w:bCs/>
          <w:sz w:val="32"/>
          <w:szCs w:val="32"/>
        </w:rPr>
        <w:t>附件1</w:t>
      </w:r>
    </w:p>
    <w:p>
      <w:pPr>
        <w:pStyle w:val="2"/>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val="en-US" w:eastAsia="zh-CN"/>
        </w:rPr>
        <w:t>福建</w:t>
      </w:r>
      <w:r>
        <w:rPr>
          <w:rFonts w:hint="eastAsia" w:ascii="方正小标宋简体" w:hAnsi="方正小标宋简体" w:eastAsia="方正小标宋简体" w:cs="方正小标宋简体"/>
          <w:bCs/>
          <w:sz w:val="44"/>
          <w:szCs w:val="44"/>
        </w:rPr>
        <w:t>省新型智库202</w:t>
      </w:r>
      <w:r>
        <w:rPr>
          <w:rFonts w:hint="eastAsia" w:ascii="方正小标宋简体" w:hAnsi="方正小标宋简体" w:eastAsia="方正小标宋简体" w:cs="方正小标宋简体"/>
          <w:bCs/>
          <w:sz w:val="44"/>
          <w:szCs w:val="44"/>
          <w:lang w:val="en-US" w:eastAsia="zh-CN"/>
        </w:rPr>
        <w:t>6</w:t>
      </w:r>
      <w:r>
        <w:rPr>
          <w:rFonts w:hint="eastAsia" w:ascii="方正小标宋简体" w:hAnsi="方正小标宋简体" w:eastAsia="方正小标宋简体" w:cs="方正小标宋简体"/>
          <w:bCs/>
          <w:sz w:val="44"/>
          <w:szCs w:val="44"/>
        </w:rPr>
        <w:t>年</w:t>
      </w:r>
      <w:r>
        <w:rPr>
          <w:rFonts w:hint="eastAsia" w:ascii="方正小标宋简体" w:hAnsi="方正小标宋简体" w:eastAsia="方正小标宋简体" w:cs="方正小标宋简体"/>
          <w:bCs/>
          <w:sz w:val="44"/>
          <w:szCs w:val="44"/>
          <w:lang w:eastAsia="zh-CN"/>
        </w:rPr>
        <w:t>重大重点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44"/>
          <w:szCs w:val="44"/>
        </w:rPr>
        <w:t>研究课题选题方向</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黑体" w:hAnsi="黑体" w:eastAsia="黑体"/>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、重大</w:t>
      </w:r>
      <w:r>
        <w:rPr>
          <w:rFonts w:hint="eastAsia" w:ascii="黑体" w:hAnsi="黑体" w:eastAsia="黑体"/>
          <w:sz w:val="32"/>
          <w:szCs w:val="32"/>
        </w:rPr>
        <w:t>课题</w:t>
      </w:r>
    </w:p>
    <w:p>
      <w:pPr>
        <w:keepNext w:val="0"/>
        <w:keepLines w:val="0"/>
        <w:pageBreakBefore w:val="0"/>
        <w:widowControl w:val="0"/>
        <w:kinsoku/>
        <w:wordWrap/>
        <w:overflowPunct/>
        <w:topLinePunct w:val="0"/>
        <w:autoSpaceDE/>
        <w:autoSpaceDN/>
        <w:bidi w:val="0"/>
        <w:adjustRightInd/>
        <w:snapToGrid/>
        <w:spacing w:after="0" w:line="600" w:lineRule="exact"/>
        <w:ind w:firstLine="642" w:firstLineChars="200"/>
        <w:textAlignment w:val="auto"/>
        <w:rPr>
          <w:rFonts w:hint="eastAsia" w:ascii="楷体_GB2312" w:eastAsia="楷体_GB2312"/>
          <w:b/>
          <w:bCs/>
          <w:sz w:val="32"/>
          <w:szCs w:val="32"/>
        </w:rPr>
      </w:pPr>
      <w:r>
        <w:rPr>
          <w:rFonts w:hint="eastAsia" w:ascii="楷体_GB2312" w:eastAsia="楷体_GB2312"/>
          <w:b/>
          <w:bCs/>
          <w:sz w:val="32"/>
          <w:szCs w:val="32"/>
        </w:rPr>
        <w:t>1.做实做强做优实体经济，加快构建体现福建特色现代化产业体系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sz w:val="32"/>
          <w:szCs w:val="32"/>
        </w:rPr>
        <w:t>重点聚焦</w:t>
      </w:r>
      <w:r>
        <w:rPr>
          <w:rFonts w:hint="eastAsia" w:ascii="仿宋_GB2312" w:hAnsi="仿宋_GB2312" w:eastAsia="仿宋_GB2312" w:cs="仿宋_GB2312"/>
          <w:b w:val="0"/>
          <w:bCs w:val="0"/>
          <w:sz w:val="32"/>
          <w:szCs w:val="32"/>
          <w:highlight w:val="none"/>
        </w:rPr>
        <w:t>经济大省挑大梁的政策发力点、</w:t>
      </w:r>
      <w:r>
        <w:rPr>
          <w:rFonts w:hint="eastAsia" w:ascii="仿宋_GB2312" w:hAnsi="仿宋_GB2312" w:eastAsia="仿宋_GB2312" w:cs="仿宋_GB2312"/>
          <w:color w:val="auto"/>
          <w:sz w:val="32"/>
          <w:szCs w:val="32"/>
          <w:u w:val="none"/>
        </w:rPr>
        <w:t>加快建设“555X”产业集群、</w:t>
      </w:r>
      <w:r>
        <w:rPr>
          <w:rFonts w:hint="eastAsia" w:ascii="仿宋_GB2312" w:hAnsi="仿宋_GB2312" w:eastAsia="仿宋_GB2312" w:cs="仿宋_GB2312"/>
          <w:b w:val="0"/>
          <w:bCs w:val="0"/>
          <w:color w:val="auto"/>
          <w:sz w:val="32"/>
          <w:szCs w:val="32"/>
          <w:u w:val="none"/>
        </w:rPr>
        <w:t>加快制造业重点产业链高质量发展</w:t>
      </w:r>
      <w:r>
        <w:rPr>
          <w:rFonts w:hint="eastAsia" w:ascii="仿宋_GB2312" w:hAnsi="仿宋_GB2312" w:eastAsia="仿宋_GB2312" w:cs="仿宋_GB2312"/>
          <w:b/>
          <w:bCs/>
          <w:strike w:val="0"/>
          <w:color w:val="auto"/>
          <w:sz w:val="32"/>
          <w:szCs w:val="32"/>
          <w:u w:val="none"/>
          <w:lang w:eastAsia="zh-CN"/>
        </w:rPr>
        <w:t>、</w:t>
      </w:r>
      <w:r>
        <w:rPr>
          <w:rFonts w:hint="eastAsia" w:ascii="仿宋_GB2312" w:hAnsi="仿宋_GB2312" w:eastAsia="仿宋_GB2312" w:cs="仿宋_GB2312"/>
          <w:color w:val="auto"/>
          <w:sz w:val="32"/>
          <w:szCs w:val="32"/>
          <w:u w:val="none"/>
        </w:rPr>
        <w:t>促进服务业扩能提质、推进新技术新产品新场景大规模应用示范</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拓展海洋经济发展空间、统筹发展科技农业、绿色农业、质量农业、品牌农业</w:t>
      </w:r>
      <w:r>
        <w:rPr>
          <w:rFonts w:hint="eastAsia" w:ascii="仿宋_GB2312" w:hAnsi="仿宋_GB2312" w:eastAsia="仿宋_GB2312" w:cs="仿宋_GB2312"/>
          <w:color w:val="auto"/>
          <w:sz w:val="32"/>
          <w:szCs w:val="32"/>
          <w:lang w:val="en-US" w:eastAsia="zh-CN"/>
        </w:rPr>
        <w:t>等。</w:t>
      </w:r>
    </w:p>
    <w:p>
      <w:pPr>
        <w:keepNext w:val="0"/>
        <w:keepLines w:val="0"/>
        <w:pageBreakBefore w:val="0"/>
        <w:widowControl w:val="0"/>
        <w:kinsoku/>
        <w:wordWrap/>
        <w:overflowPunct/>
        <w:topLinePunct w:val="0"/>
        <w:autoSpaceDE/>
        <w:autoSpaceDN/>
        <w:bidi w:val="0"/>
        <w:adjustRightInd/>
        <w:snapToGrid/>
        <w:spacing w:after="0" w:line="600" w:lineRule="exact"/>
        <w:ind w:firstLine="642" w:firstLineChars="200"/>
        <w:textAlignment w:val="auto"/>
        <w:rPr>
          <w:rFonts w:hint="eastAsia" w:ascii="楷体_GB2312" w:eastAsia="楷体_GB2312"/>
          <w:b/>
          <w:bCs/>
          <w:sz w:val="32"/>
          <w:szCs w:val="32"/>
        </w:rPr>
      </w:pPr>
      <w:r>
        <w:rPr>
          <w:rFonts w:hint="eastAsia" w:ascii="楷体_GB2312" w:eastAsia="楷体_GB2312"/>
          <w:b/>
          <w:bCs/>
          <w:sz w:val="32"/>
          <w:szCs w:val="32"/>
        </w:rPr>
        <w:t>2.推动科技创新和产业创新深度融合，引领发展新质生产力</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重点聚焦</w:t>
      </w:r>
      <w:r>
        <w:rPr>
          <w:rFonts w:hint="eastAsia" w:ascii="仿宋_GB2312" w:hAnsi="仿宋_GB2312" w:eastAsia="仿宋_GB2312" w:cs="仿宋_GB2312"/>
          <w:color w:val="auto"/>
          <w:sz w:val="32"/>
          <w:szCs w:val="32"/>
          <w:u w:val="none"/>
        </w:rPr>
        <w:t>完善科创平台系统布局和统筹管理、打造高水平区域科技创新中心、</w:t>
      </w:r>
      <w:r>
        <w:rPr>
          <w:rFonts w:hint="eastAsia" w:ascii="仿宋_GB2312" w:hAnsi="仿宋_GB2312" w:eastAsia="仿宋_GB2312" w:cs="仿宋_GB2312"/>
          <w:color w:val="auto"/>
          <w:sz w:val="32"/>
          <w:szCs w:val="32"/>
          <w:u w:val="none"/>
          <w:lang w:val="en-US" w:eastAsia="zh-CN"/>
        </w:rPr>
        <w:t>加强</w:t>
      </w:r>
      <w:r>
        <w:rPr>
          <w:rFonts w:hint="eastAsia" w:ascii="仿宋_GB2312" w:hAnsi="仿宋_GB2312" w:eastAsia="仿宋_GB2312" w:cs="仿宋_GB2312"/>
          <w:color w:val="auto"/>
          <w:sz w:val="32"/>
          <w:szCs w:val="32"/>
          <w:u w:val="none"/>
        </w:rPr>
        <w:t>国有企业科技创新、</w:t>
      </w:r>
      <w:r>
        <w:rPr>
          <w:rFonts w:hint="eastAsia" w:ascii="仿宋_GB2312" w:hAnsi="仿宋_GB2312" w:eastAsia="仿宋_GB2312" w:cs="仿宋_GB2312"/>
          <w:color w:val="auto"/>
          <w:sz w:val="32"/>
          <w:szCs w:val="32"/>
          <w:u w:val="none"/>
          <w:lang w:val="en-US" w:eastAsia="zh-CN"/>
        </w:rPr>
        <w:t>推进</w:t>
      </w:r>
      <w:r>
        <w:rPr>
          <w:rFonts w:hint="eastAsia" w:ascii="仿宋_GB2312" w:hAnsi="仿宋_GB2312" w:eastAsia="仿宋_GB2312" w:cs="仿宋_GB2312"/>
          <w:color w:val="auto"/>
          <w:sz w:val="32"/>
          <w:szCs w:val="32"/>
          <w:u w:val="none"/>
          <w:lang w:eastAsia="zh-CN"/>
        </w:rPr>
        <w:t>科技型企业梯次培育、</w:t>
      </w:r>
      <w:r>
        <w:rPr>
          <w:rFonts w:hint="eastAsia" w:ascii="仿宋_GB2312" w:hAnsi="仿宋_GB2312" w:eastAsia="仿宋_GB2312" w:cs="仿宋_GB2312"/>
          <w:color w:val="auto"/>
          <w:sz w:val="32"/>
          <w:szCs w:val="32"/>
          <w:u w:val="none"/>
        </w:rPr>
        <w:t>一体推进教育科技人才发展、做大做强数字经济核心产业</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探索新型科研组织模式、盘活全省优质科创资源、大力发展新一代智能终端产业</w:t>
      </w:r>
      <w:r>
        <w:rPr>
          <w:rFonts w:hint="eastAsia" w:ascii="仿宋_GB2312" w:hAnsi="仿宋_GB2312" w:eastAsia="仿宋_GB2312" w:cs="仿宋_GB2312"/>
          <w:sz w:val="32"/>
          <w:szCs w:val="32"/>
          <w:u w:val="none"/>
          <w:lang w:val="en-US" w:eastAsia="zh-CN"/>
        </w:rPr>
        <w:t>等。</w:t>
      </w:r>
    </w:p>
    <w:p>
      <w:pPr>
        <w:keepNext w:val="0"/>
        <w:keepLines w:val="0"/>
        <w:pageBreakBefore w:val="0"/>
        <w:widowControl w:val="0"/>
        <w:kinsoku/>
        <w:wordWrap/>
        <w:overflowPunct/>
        <w:topLinePunct w:val="0"/>
        <w:autoSpaceDE/>
        <w:autoSpaceDN/>
        <w:bidi w:val="0"/>
        <w:adjustRightInd/>
        <w:snapToGrid/>
        <w:spacing w:after="0" w:line="600" w:lineRule="exact"/>
        <w:ind w:firstLine="642" w:firstLineChars="200"/>
        <w:textAlignment w:val="auto"/>
        <w:rPr>
          <w:rFonts w:hint="eastAsia" w:ascii="楷体_GB2312" w:eastAsia="楷体_GB2312"/>
          <w:b/>
          <w:bCs/>
          <w:sz w:val="32"/>
          <w:szCs w:val="32"/>
        </w:rPr>
      </w:pPr>
      <w:r>
        <w:rPr>
          <w:rFonts w:hint="eastAsia" w:ascii="楷体_GB2312" w:eastAsia="楷体_GB2312"/>
          <w:b/>
          <w:bCs/>
          <w:sz w:val="32"/>
          <w:szCs w:val="32"/>
        </w:rPr>
        <w:t>3.深入实施扩大内需战略，积极服务和深度融入新发展格局</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eastAsia="仿宋_GB2312"/>
          <w:color w:val="auto"/>
          <w:sz w:val="32"/>
          <w:szCs w:val="32"/>
          <w:lang w:val="en-US" w:eastAsia="zh-CN"/>
        </w:rPr>
      </w:pPr>
      <w:r>
        <w:rPr>
          <w:rFonts w:hint="eastAsia" w:ascii="仿宋_GB2312" w:hAnsi="仿宋_GB2312" w:eastAsia="仿宋_GB2312" w:cs="仿宋_GB2312"/>
          <w:sz w:val="32"/>
          <w:szCs w:val="32"/>
        </w:rPr>
        <w:t>重点聚焦</w:t>
      </w:r>
      <w:r>
        <w:rPr>
          <w:rFonts w:hint="eastAsia" w:ascii="仿宋_GB2312" w:hAnsi="仿宋_GB2312" w:eastAsia="仿宋_GB2312" w:cs="仿宋_GB2312"/>
          <w:color w:val="auto"/>
          <w:sz w:val="32"/>
          <w:szCs w:val="32"/>
          <w:u w:val="none"/>
        </w:rPr>
        <w:t>发展首发经济、</w:t>
      </w:r>
      <w:r>
        <w:rPr>
          <w:rFonts w:hint="eastAsia" w:ascii="仿宋_GB2312" w:hAnsi="仿宋_GB2312" w:eastAsia="仿宋_GB2312" w:cs="仿宋_GB2312"/>
          <w:strike w:val="0"/>
          <w:color w:val="auto"/>
          <w:sz w:val="32"/>
          <w:szCs w:val="32"/>
          <w:u w:val="none"/>
        </w:rPr>
        <w:t>深化农工商旅文体健跨界融合</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融入全国统一大市场建设、</w:t>
      </w:r>
      <w:r>
        <w:rPr>
          <w:rFonts w:hint="eastAsia" w:ascii="仿宋_GB2312" w:hAnsi="仿宋_GB2312" w:eastAsia="仿宋_GB2312" w:cs="仿宋_GB2312"/>
          <w:color w:val="auto"/>
          <w:sz w:val="32"/>
          <w:szCs w:val="32"/>
          <w:u w:val="none"/>
        </w:rPr>
        <w:t>加大人的全面发展投资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lang w:val="en-US" w:eastAsia="zh-CN"/>
        </w:rPr>
        <w:t>探索收入</w:t>
      </w:r>
      <w:r>
        <w:rPr>
          <w:rFonts w:hint="eastAsia" w:ascii="仿宋_GB2312" w:hAnsi="仿宋_GB2312" w:eastAsia="仿宋_GB2312" w:cs="仿宋_GB2312"/>
          <w:color w:val="auto"/>
          <w:sz w:val="32"/>
          <w:szCs w:val="32"/>
          <w:highlight w:val="none"/>
          <w:u w:val="none"/>
        </w:rPr>
        <w:t>“扩中提低”有效路径</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创新消费场景</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优化消费环境、</w:t>
      </w:r>
      <w:r>
        <w:rPr>
          <w:rFonts w:hint="eastAsia" w:ascii="仿宋_GB2312" w:hAnsi="仿宋_GB2312" w:eastAsia="仿宋_GB2312" w:cs="仿宋_GB2312"/>
          <w:color w:val="auto"/>
          <w:sz w:val="32"/>
          <w:szCs w:val="32"/>
          <w:highlight w:val="none"/>
          <w:u w:val="none"/>
        </w:rPr>
        <w:t>健全消费投资互促机制</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推进内外贸一体化</w:t>
      </w:r>
      <w:r>
        <w:rPr>
          <w:rFonts w:hint="eastAsia" w:ascii="仿宋_GB2312" w:hAnsi="仿宋_GB2312" w:eastAsia="仿宋_GB2312" w:cs="仿宋_GB2312"/>
          <w:i w:val="0"/>
          <w:iCs w:val="0"/>
          <w:color w:val="auto"/>
          <w:sz w:val="32"/>
          <w:szCs w:val="32"/>
          <w:highlight w:val="none"/>
          <w:u w:val="none"/>
          <w:lang w:val="en-US" w:eastAsia="zh-CN"/>
        </w:rPr>
        <w:t>等</w:t>
      </w:r>
      <w:r>
        <w:rPr>
          <w:rFonts w:hint="eastAsia" w:ascii="仿宋_GB2312" w:hAnsi="仿宋_GB2312" w:eastAsia="仿宋_GB2312" w:cs="仿宋_GB2312"/>
          <w:i w:val="0"/>
          <w:i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42" w:firstLineChars="200"/>
        <w:textAlignment w:val="auto"/>
        <w:rPr>
          <w:rFonts w:hint="eastAsia" w:ascii="楷体_GB2312" w:eastAsia="楷体_GB2312"/>
          <w:b/>
          <w:bCs/>
          <w:sz w:val="32"/>
          <w:szCs w:val="32"/>
        </w:rPr>
      </w:pPr>
      <w:r>
        <w:rPr>
          <w:rFonts w:hint="eastAsia" w:ascii="楷体_GB2312" w:eastAsia="楷体_GB2312"/>
          <w:b/>
          <w:bCs/>
          <w:sz w:val="32"/>
          <w:szCs w:val="32"/>
        </w:rPr>
        <w:t>4.构建高水平社会主义市场经济体制，增强高质量发展动力</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u w:val="single"/>
          <w:lang w:val="en-US" w:eastAsia="zh-CN"/>
        </w:rPr>
      </w:pPr>
      <w:r>
        <w:rPr>
          <w:rFonts w:hint="eastAsia" w:ascii="仿宋_GB2312" w:hAnsi="仿宋_GB2312" w:eastAsia="仿宋_GB2312" w:cs="仿宋_GB2312"/>
          <w:sz w:val="32"/>
          <w:szCs w:val="32"/>
        </w:rPr>
        <w:t>重点聚焦</w:t>
      </w:r>
      <w:r>
        <w:rPr>
          <w:rFonts w:hint="eastAsia" w:ascii="仿宋_GB2312" w:hAnsi="仿宋_GB2312" w:eastAsia="仿宋_GB2312" w:cs="仿宋_GB2312"/>
          <w:color w:val="auto"/>
          <w:sz w:val="32"/>
          <w:szCs w:val="32"/>
          <w:u w:val="none"/>
        </w:rPr>
        <w:t>深化民营经济发展环境综合改革、对标国际国内先进水平优化营商环境制度规则</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提升投资贸易促进平台功能</w:t>
      </w:r>
      <w:r>
        <w:rPr>
          <w:rFonts w:hint="eastAsia" w:ascii="仿宋_GB2312" w:hAnsi="仿宋_GB2312" w:eastAsia="仿宋_GB2312" w:cs="仿宋_GB2312"/>
          <w:color w:val="auto"/>
          <w:sz w:val="32"/>
          <w:szCs w:val="32"/>
          <w:u w:val="none"/>
          <w:lang w:eastAsia="zh-CN"/>
        </w:rPr>
        <w:t>、</w:t>
      </w:r>
      <w:r>
        <w:rPr>
          <w:rFonts w:ascii="仿宋_GB2312" w:hAnsi="仿宋_GB2312" w:eastAsia="仿宋_GB2312" w:cs="仿宋_GB2312"/>
          <w:color w:val="auto"/>
          <w:sz w:val="32"/>
          <w:szCs w:val="32"/>
          <w:u w:val="none"/>
        </w:rPr>
        <w:t>做好闽商代际传承</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rPr>
        <w:t>完善要素市场制度和规则、</w:t>
      </w:r>
      <w:r>
        <w:rPr>
          <w:rFonts w:ascii="仿宋_GB2312" w:hAnsi="仿宋_GB2312" w:eastAsia="仿宋_GB2312" w:cs="仿宋_GB2312"/>
          <w:color w:val="auto"/>
          <w:sz w:val="32"/>
          <w:szCs w:val="32"/>
          <w:highlight w:val="none"/>
          <w:u w:val="none"/>
        </w:rPr>
        <w:t>促</w:t>
      </w:r>
      <w:r>
        <w:rPr>
          <w:rFonts w:ascii="仿宋_GB2312" w:hAnsi="仿宋_GB2312" w:eastAsia="仿宋_GB2312" w:cs="仿宋_GB2312"/>
          <w:color w:val="auto"/>
          <w:sz w:val="32"/>
          <w:szCs w:val="32"/>
          <w:u w:val="none"/>
        </w:rPr>
        <w:t>进个体工商户发展</w:t>
      </w:r>
      <w:r>
        <w:rPr>
          <w:rFonts w:hint="eastAsia" w:ascii="仿宋_GB2312" w:eastAsia="仿宋_GB2312"/>
          <w:sz w:val="32"/>
          <w:szCs w:val="32"/>
          <w:u w:val="none"/>
          <w:lang w:val="en-US" w:eastAsia="zh-CN"/>
        </w:rPr>
        <w:t>等。</w:t>
      </w:r>
    </w:p>
    <w:p>
      <w:pPr>
        <w:keepNext w:val="0"/>
        <w:keepLines w:val="0"/>
        <w:pageBreakBefore w:val="0"/>
        <w:widowControl w:val="0"/>
        <w:kinsoku/>
        <w:wordWrap/>
        <w:overflowPunct/>
        <w:topLinePunct w:val="0"/>
        <w:autoSpaceDE/>
        <w:autoSpaceDN/>
        <w:bidi w:val="0"/>
        <w:adjustRightInd/>
        <w:snapToGrid/>
        <w:spacing w:after="0" w:line="600" w:lineRule="exact"/>
        <w:ind w:firstLine="642" w:firstLineChars="200"/>
        <w:textAlignment w:val="auto"/>
        <w:rPr>
          <w:rFonts w:hint="eastAsia" w:ascii="楷体_GB2312" w:eastAsia="楷体_GB2312"/>
          <w:b/>
          <w:bCs/>
          <w:sz w:val="32"/>
          <w:szCs w:val="32"/>
        </w:rPr>
      </w:pPr>
      <w:r>
        <w:rPr>
          <w:rFonts w:hint="eastAsia" w:ascii="楷体_GB2312" w:eastAsia="楷体_GB2312"/>
          <w:b/>
          <w:bCs/>
          <w:sz w:val="32"/>
          <w:szCs w:val="32"/>
        </w:rPr>
        <w:t>5.扩大高水平对外开放，拓展高质量发展新空间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u w:val="single"/>
          <w:lang w:val="en-US" w:eastAsia="zh-CN"/>
        </w:rPr>
      </w:pPr>
      <w:r>
        <w:rPr>
          <w:rFonts w:hint="eastAsia" w:ascii="仿宋_GB2312" w:hAnsi="仿宋_GB2312" w:eastAsia="仿宋_GB2312" w:cs="仿宋_GB2312"/>
          <w:sz w:val="32"/>
          <w:szCs w:val="32"/>
        </w:rPr>
        <w:t>重点聚焦</w:t>
      </w:r>
      <w:r>
        <w:rPr>
          <w:rFonts w:hint="eastAsia" w:ascii="仿宋_GB2312" w:hAnsi="仿宋_GB2312" w:eastAsia="仿宋_GB2312" w:cs="仿宋_GB2312"/>
          <w:sz w:val="32"/>
          <w:szCs w:val="32"/>
          <w:u w:val="none"/>
        </w:rPr>
        <w:t>加快建设国际门户枢纽城市、健全外商投资服务保障体系、</w:t>
      </w:r>
      <w:r>
        <w:rPr>
          <w:rFonts w:hint="eastAsia" w:ascii="仿宋_GB2312" w:hAnsi="仿宋_GB2312" w:eastAsia="仿宋_GB2312" w:cs="仿宋_GB2312"/>
          <w:sz w:val="32"/>
          <w:szCs w:val="32"/>
          <w:u w:val="none"/>
          <w:lang w:val="en-US" w:eastAsia="zh-CN"/>
        </w:rPr>
        <w:t>支持</w:t>
      </w:r>
      <w:r>
        <w:rPr>
          <w:rFonts w:hint="eastAsia" w:ascii="仿宋_GB2312" w:hAnsi="仿宋_GB2312" w:eastAsia="仿宋_GB2312" w:cs="仿宋_GB2312"/>
          <w:sz w:val="32"/>
          <w:szCs w:val="32"/>
          <w:u w:val="none"/>
        </w:rPr>
        <w:t>外贸新业态新模式发展</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深化自贸区与相关功能区域联动发展、</w:t>
      </w:r>
      <w:r>
        <w:rPr>
          <w:rFonts w:hint="eastAsia" w:ascii="仿宋_GB2312" w:eastAsia="仿宋_GB2312"/>
          <w:sz w:val="32"/>
          <w:szCs w:val="32"/>
          <w:u w:val="none"/>
        </w:rPr>
        <w:t>推进“丝路海运”港航贸一体化发展、</w:t>
      </w:r>
      <w:r>
        <w:rPr>
          <w:rFonts w:ascii="仿宋_GB2312" w:hAnsi="仿宋_GB2312" w:eastAsia="仿宋_GB2312" w:cs="仿宋_GB2312"/>
          <w:sz w:val="32"/>
          <w:szCs w:val="32"/>
          <w:u w:val="none"/>
        </w:rPr>
        <w:t>引导产业链供应链合理有序跨境布局</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加强与海南自贸港对接合作、</w:t>
      </w:r>
      <w:r>
        <w:rPr>
          <w:rFonts w:hint="eastAsia" w:ascii="仿宋_GB2312" w:hAnsi="仿宋_GB2312" w:eastAsia="仿宋_GB2312" w:cs="仿宋_GB2312"/>
          <w:strike w:val="0"/>
          <w:sz w:val="32"/>
          <w:szCs w:val="32"/>
          <w:u w:val="none"/>
        </w:rPr>
        <w:t>强化与京津冀、长三角、粤港澳多领域合作</w:t>
      </w:r>
      <w:r>
        <w:rPr>
          <w:rFonts w:hint="eastAsia" w:ascii="仿宋_GB2312" w:eastAsia="仿宋_GB2312"/>
          <w:sz w:val="32"/>
          <w:szCs w:val="32"/>
          <w:u w:val="none"/>
          <w:lang w:val="en-US" w:eastAsia="zh-CN"/>
        </w:rPr>
        <w:t>等。</w:t>
      </w:r>
    </w:p>
    <w:p>
      <w:pPr>
        <w:keepNext w:val="0"/>
        <w:keepLines w:val="0"/>
        <w:pageBreakBefore w:val="0"/>
        <w:widowControl w:val="0"/>
        <w:kinsoku/>
        <w:wordWrap/>
        <w:overflowPunct/>
        <w:topLinePunct w:val="0"/>
        <w:autoSpaceDE/>
        <w:autoSpaceDN/>
        <w:bidi w:val="0"/>
        <w:adjustRightInd/>
        <w:snapToGrid/>
        <w:spacing w:after="0" w:line="600" w:lineRule="exact"/>
        <w:ind w:firstLine="642" w:firstLineChars="200"/>
        <w:textAlignment w:val="auto"/>
        <w:rPr>
          <w:rFonts w:hint="eastAsia" w:ascii="楷体_GB2312" w:eastAsia="楷体_GB2312"/>
          <w:b/>
          <w:bCs/>
          <w:sz w:val="32"/>
          <w:szCs w:val="32"/>
        </w:rPr>
      </w:pPr>
      <w:r>
        <w:rPr>
          <w:rFonts w:hint="eastAsia" w:ascii="楷体_GB2312" w:eastAsia="楷体_GB2312"/>
          <w:b/>
          <w:bCs/>
          <w:sz w:val="32"/>
          <w:szCs w:val="32"/>
        </w:rPr>
        <w:t>6.高质量推进两岸融合发展示范区建设，更好服务祖国统一大业</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sz w:val="32"/>
          <w:szCs w:val="32"/>
        </w:rPr>
        <w:t>重点聚焦</w:t>
      </w:r>
      <w:r>
        <w:rPr>
          <w:rFonts w:hint="eastAsia" w:ascii="仿宋_GB2312" w:hAnsi="仿宋_GB2312" w:eastAsia="仿宋_GB2312" w:cs="仿宋_GB2312"/>
          <w:sz w:val="32"/>
          <w:szCs w:val="32"/>
          <w:u w:val="none"/>
        </w:rPr>
        <w:t>完善台胞台企享受同等待遇政策、推进对台小额贸易创新发展</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扩大两岸标准共通和适用范围、</w:t>
      </w:r>
      <w:r>
        <w:rPr>
          <w:rFonts w:hint="eastAsia" w:ascii="仿宋_GB2312" w:hAnsi="仿宋_GB2312" w:eastAsia="仿宋_GB2312" w:cs="仿宋_GB2312"/>
          <w:b w:val="0"/>
          <w:bCs w:val="0"/>
          <w:color w:val="auto"/>
          <w:sz w:val="32"/>
          <w:szCs w:val="32"/>
          <w:highlight w:val="none"/>
        </w:rPr>
        <w:t>探索全域协同融合新机制</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rPr>
        <w:t>提高闽台经贸合作质效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加快构建陆海空立体式综合性对台通道枢纽</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rPr>
        <w:t>打造两岸人文交流高地</w:t>
      </w:r>
      <w:r>
        <w:rPr>
          <w:rFonts w:hint="eastAsia" w:ascii="仿宋_GB2312" w:hAnsi="仿宋_GB2312" w:eastAsia="仿宋_GB2312" w:cs="仿宋_GB2312"/>
          <w:sz w:val="32"/>
          <w:szCs w:val="32"/>
          <w:highlight w:val="none"/>
          <w:u w:val="none"/>
          <w:lang w:val="en-US" w:eastAsia="zh-CN"/>
        </w:rPr>
        <w:t>等。</w:t>
      </w:r>
    </w:p>
    <w:p>
      <w:pPr>
        <w:keepNext w:val="0"/>
        <w:keepLines w:val="0"/>
        <w:pageBreakBefore w:val="0"/>
        <w:widowControl w:val="0"/>
        <w:kinsoku/>
        <w:wordWrap/>
        <w:overflowPunct/>
        <w:topLinePunct w:val="0"/>
        <w:autoSpaceDE/>
        <w:autoSpaceDN/>
        <w:bidi w:val="0"/>
        <w:adjustRightInd/>
        <w:snapToGrid/>
        <w:spacing w:after="0" w:line="600" w:lineRule="exact"/>
        <w:ind w:firstLine="642" w:firstLineChars="200"/>
        <w:textAlignment w:val="auto"/>
        <w:rPr>
          <w:rFonts w:hint="eastAsia" w:ascii="楷体_GB2312" w:eastAsia="楷体_GB2312"/>
          <w:b/>
          <w:bCs/>
          <w:sz w:val="32"/>
          <w:szCs w:val="32"/>
        </w:rPr>
      </w:pPr>
      <w:r>
        <w:rPr>
          <w:rFonts w:hint="eastAsia" w:ascii="楷体_GB2312" w:eastAsia="楷体_GB2312"/>
          <w:b/>
          <w:bCs/>
          <w:sz w:val="32"/>
          <w:szCs w:val="32"/>
        </w:rPr>
        <w:t>7.提升区域协调发展水平，加快城乡融合发展步伐</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eastAsia="仿宋_GB2312"/>
          <w:sz w:val="32"/>
          <w:szCs w:val="32"/>
          <w:lang w:val="en-US" w:eastAsia="zh-CN"/>
        </w:rPr>
      </w:pPr>
      <w:r>
        <w:rPr>
          <w:rFonts w:hint="eastAsia" w:ascii="仿宋_GB2312" w:hAnsi="仿宋_GB2312" w:eastAsia="仿宋_GB2312" w:cs="仿宋_GB2312"/>
          <w:sz w:val="32"/>
          <w:szCs w:val="32"/>
        </w:rPr>
        <w:t>重点聚焦</w:t>
      </w:r>
      <w:r>
        <w:rPr>
          <w:rFonts w:hint="eastAsia" w:ascii="仿宋_GB2312" w:hAnsi="仿宋_GB2312" w:eastAsia="仿宋_GB2312" w:cs="仿宋_GB2312"/>
          <w:sz w:val="32"/>
          <w:szCs w:val="32"/>
          <w:u w:val="none"/>
        </w:rPr>
        <w:t>新一轮支持老区苏区发展政策创新、</w:t>
      </w:r>
      <w:r>
        <w:rPr>
          <w:rFonts w:ascii="仿宋_GB2312" w:hAnsi="仿宋_GB2312" w:eastAsia="仿宋_GB2312" w:cs="仿宋_GB2312"/>
          <w:sz w:val="32"/>
          <w:szCs w:val="32"/>
          <w:u w:val="none"/>
        </w:rPr>
        <w:t>提升乡村建设品质</w:t>
      </w:r>
      <w:r>
        <w:rPr>
          <w:rFonts w:hint="eastAsia" w:ascii="仿宋_GB2312" w:hAnsi="仿宋_GB2312" w:eastAsia="仿宋_GB2312" w:cs="仿宋_GB2312"/>
          <w:sz w:val="32"/>
          <w:szCs w:val="32"/>
          <w:u w:val="none"/>
        </w:rPr>
        <w:t>、</w:t>
      </w:r>
      <w:r>
        <w:rPr>
          <w:rFonts w:ascii="仿宋_GB2312" w:hAnsi="仿宋_GB2312" w:eastAsia="仿宋_GB2312" w:cs="仿宋_GB2312"/>
          <w:sz w:val="32"/>
          <w:szCs w:val="32"/>
          <w:u w:val="none"/>
        </w:rPr>
        <w:t>深化科创飞地建设</w:t>
      </w:r>
      <w:r>
        <w:rPr>
          <w:rFonts w:hint="eastAsia" w:ascii="仿宋_GB2312" w:hAnsi="仿宋_GB2312" w:eastAsia="仿宋_GB2312" w:cs="仿宋_GB2312"/>
          <w:sz w:val="32"/>
          <w:szCs w:val="32"/>
          <w:u w:val="none"/>
        </w:rPr>
        <w:t>、培育壮大乡村富民产业</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促进闽东北闽西南与邻近省份城镇联动发展、</w:t>
      </w:r>
      <w:r>
        <w:rPr>
          <w:rFonts w:ascii="仿宋_GB2312" w:hAnsi="仿宋_GB2312" w:eastAsia="仿宋_GB2312" w:cs="仿宋_GB2312"/>
          <w:sz w:val="32"/>
          <w:szCs w:val="32"/>
          <w:u w:val="none"/>
        </w:rPr>
        <w:t>畅通与周边省份及主要城市流通网络</w:t>
      </w:r>
      <w:r>
        <w:rPr>
          <w:rFonts w:hint="eastAsia" w:ascii="仿宋_GB2312" w:hAnsi="仿宋_GB2312" w:eastAsia="仿宋_GB2312" w:cs="仿宋_GB2312"/>
          <w:sz w:val="32"/>
          <w:szCs w:val="32"/>
          <w:u w:val="none"/>
          <w:lang w:val="en-US" w:eastAsia="zh-CN"/>
        </w:rPr>
        <w:t>等。</w:t>
      </w:r>
    </w:p>
    <w:p>
      <w:pPr>
        <w:keepNext w:val="0"/>
        <w:keepLines w:val="0"/>
        <w:pageBreakBefore w:val="0"/>
        <w:widowControl w:val="0"/>
        <w:kinsoku/>
        <w:wordWrap/>
        <w:overflowPunct/>
        <w:topLinePunct w:val="0"/>
        <w:autoSpaceDE/>
        <w:autoSpaceDN/>
        <w:bidi w:val="0"/>
        <w:adjustRightInd/>
        <w:snapToGrid/>
        <w:spacing w:after="0" w:line="600" w:lineRule="exact"/>
        <w:ind w:firstLine="642" w:firstLineChars="200"/>
        <w:textAlignment w:val="auto"/>
        <w:rPr>
          <w:rFonts w:hint="eastAsia" w:ascii="楷体_GB2312" w:eastAsia="楷体_GB2312"/>
          <w:b/>
          <w:bCs/>
          <w:sz w:val="32"/>
          <w:szCs w:val="32"/>
          <w:lang w:val="en-US" w:eastAsia="zh-CN"/>
        </w:rPr>
      </w:pPr>
      <w:r>
        <w:rPr>
          <w:rFonts w:hint="eastAsia" w:ascii="楷体_GB2312" w:eastAsia="楷体_GB2312"/>
          <w:b/>
          <w:bCs/>
          <w:sz w:val="32"/>
          <w:szCs w:val="32"/>
        </w:rPr>
        <w:t>8.激发文化创新创造活力，建设更高水平文化强</w:t>
      </w:r>
      <w:r>
        <w:rPr>
          <w:rFonts w:hint="eastAsia" w:ascii="楷体_GB2312" w:eastAsia="楷体_GB2312"/>
          <w:b/>
          <w:bCs/>
          <w:sz w:val="32"/>
          <w:szCs w:val="32"/>
          <w:lang w:val="en-US" w:eastAsia="zh-CN"/>
        </w:rPr>
        <w:t>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rPr>
        <w:t>重点聚焦</w:t>
      </w:r>
      <w:r>
        <w:rPr>
          <w:rFonts w:hint="eastAsia" w:ascii="仿宋_GB2312" w:hAnsi="仿宋_GB2312" w:eastAsia="仿宋_GB2312" w:cs="仿宋_GB2312"/>
          <w:color w:val="auto"/>
          <w:sz w:val="32"/>
          <w:szCs w:val="32"/>
          <w:highlight w:val="none"/>
          <w:u w:val="none"/>
          <w:lang w:val="en-US" w:eastAsia="zh-CN"/>
        </w:rPr>
        <w:t>加强和改进思想政治工作、</w:t>
      </w:r>
      <w:r>
        <w:rPr>
          <w:rFonts w:hint="eastAsia" w:ascii="仿宋_GB2312" w:hAnsi="仿宋_GB2312" w:eastAsia="仿宋_GB2312" w:cs="仿宋_GB2312"/>
          <w:color w:val="auto"/>
          <w:sz w:val="32"/>
          <w:szCs w:val="32"/>
          <w:u w:val="none"/>
        </w:rPr>
        <w:t>布局建设新型公共文化空间、推动文化遗产系统性保护、推动景区全域联动、</w:t>
      </w:r>
      <w:r>
        <w:rPr>
          <w:rFonts w:hint="eastAsia" w:ascii="仿宋_GB2312" w:hAnsi="仿宋_GB2312" w:eastAsia="仿宋_GB2312" w:cs="仿宋_GB2312"/>
          <w:color w:val="auto"/>
          <w:sz w:val="32"/>
          <w:szCs w:val="32"/>
          <w:u w:val="none"/>
          <w:lang w:eastAsia="zh-CN"/>
        </w:rPr>
        <w:t>推动文化新业态集群式发展、</w:t>
      </w:r>
      <w:r>
        <w:rPr>
          <w:rFonts w:hint="eastAsia" w:ascii="仿宋_GB2312" w:hAnsi="仿宋_GB2312" w:eastAsia="仿宋_GB2312" w:cs="仿宋_GB2312"/>
          <w:color w:val="auto"/>
          <w:sz w:val="32"/>
          <w:szCs w:val="32"/>
          <w:highlight w:val="none"/>
          <w:u w:val="none"/>
          <w:lang w:val="en-US" w:eastAsia="zh-CN"/>
        </w:rPr>
        <w:t>推动文化和科技深度融合</w:t>
      </w:r>
      <w:r>
        <w:rPr>
          <w:rFonts w:hint="eastAsia" w:ascii="仿宋_GB2312" w:hAnsi="仿宋_GB2312" w:eastAsia="仿宋_GB2312" w:cs="仿宋_GB2312"/>
          <w:color w:val="auto"/>
          <w:sz w:val="32"/>
          <w:szCs w:val="32"/>
          <w:u w:val="none"/>
          <w:lang w:val="en-US" w:eastAsia="zh-CN"/>
        </w:rPr>
        <w:t>、壮大特色文化</w:t>
      </w:r>
      <w:r>
        <w:rPr>
          <w:rFonts w:hint="eastAsia" w:ascii="仿宋_GB2312" w:hAnsi="仿宋_GB2312" w:eastAsia="仿宋_GB2312" w:cs="仿宋_GB2312"/>
          <w:color w:val="auto"/>
          <w:sz w:val="32"/>
          <w:szCs w:val="32"/>
          <w:u w:val="none"/>
        </w:rPr>
        <w:t>旅游带、促进海丝人文交流</w:t>
      </w:r>
      <w:r>
        <w:rPr>
          <w:rFonts w:hint="eastAsia" w:ascii="仿宋_GB2312" w:hAnsi="仿宋_GB2312" w:eastAsia="仿宋_GB2312" w:cs="仿宋_GB2312"/>
          <w:color w:val="auto"/>
          <w:sz w:val="32"/>
          <w:szCs w:val="32"/>
          <w:highlight w:val="none"/>
          <w:u w:val="none"/>
          <w:lang w:val="en-US" w:eastAsia="zh-CN"/>
        </w:rPr>
        <w:t>、做热“闽派国潮”新业态</w:t>
      </w:r>
      <w:r>
        <w:rPr>
          <w:rFonts w:hint="eastAsia" w:ascii="仿宋_GB2312" w:hAnsi="仿宋_GB2312" w:eastAsia="仿宋_GB2312" w:cs="仿宋_GB2312"/>
          <w:color w:val="auto"/>
          <w:sz w:val="32"/>
          <w:szCs w:val="32"/>
          <w:u w:val="none"/>
          <w:lang w:val="en-US" w:eastAsia="zh-CN"/>
        </w:rPr>
        <w:t>等。</w:t>
      </w:r>
    </w:p>
    <w:p>
      <w:pPr>
        <w:keepNext w:val="0"/>
        <w:keepLines w:val="0"/>
        <w:pageBreakBefore w:val="0"/>
        <w:widowControl w:val="0"/>
        <w:kinsoku/>
        <w:wordWrap/>
        <w:overflowPunct/>
        <w:topLinePunct w:val="0"/>
        <w:autoSpaceDE/>
        <w:autoSpaceDN/>
        <w:bidi w:val="0"/>
        <w:adjustRightInd/>
        <w:snapToGrid/>
        <w:spacing w:after="0" w:line="600" w:lineRule="exact"/>
        <w:ind w:firstLine="642" w:firstLineChars="200"/>
        <w:textAlignment w:val="auto"/>
        <w:rPr>
          <w:rFonts w:hint="eastAsia" w:ascii="楷体_GB2312" w:eastAsia="楷体_GB2312"/>
          <w:b/>
          <w:bCs/>
          <w:sz w:val="32"/>
          <w:szCs w:val="32"/>
        </w:rPr>
      </w:pPr>
      <w:r>
        <w:rPr>
          <w:rFonts w:hint="eastAsia" w:ascii="楷体_GB2312" w:eastAsia="楷体_GB2312"/>
          <w:b/>
          <w:bCs/>
          <w:sz w:val="32"/>
          <w:szCs w:val="32"/>
        </w:rPr>
        <w:t>9.加大保障和改善民生力度，推动共同富裕迈出坚实步伐</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sz w:val="32"/>
          <w:szCs w:val="32"/>
        </w:rPr>
        <w:t>重点聚焦</w:t>
      </w:r>
      <w:r>
        <w:rPr>
          <w:rFonts w:hint="eastAsia" w:ascii="仿宋_GB2312" w:hAnsi="仿宋_GB2312" w:eastAsia="仿宋_GB2312" w:cs="仿宋_GB2312"/>
          <w:sz w:val="32"/>
          <w:szCs w:val="32"/>
          <w:u w:val="none"/>
        </w:rPr>
        <w:t>健全经济发展与收入增长联动机制、培育新职业新岗位、推动高等教育提质扩容、</w:t>
      </w:r>
      <w:r>
        <w:rPr>
          <w:rFonts w:hint="eastAsia" w:ascii="仿宋_GB2312" w:hAnsi="仿宋_GB2312" w:eastAsia="仿宋_GB2312" w:cs="仿宋_GB2312"/>
          <w:sz w:val="32"/>
          <w:szCs w:val="32"/>
          <w:u w:val="none"/>
          <w:lang w:val="en-US" w:eastAsia="zh-CN"/>
        </w:rPr>
        <w:t>健全</w:t>
      </w:r>
      <w:r>
        <w:rPr>
          <w:rFonts w:hint="eastAsia" w:ascii="仿宋_GB2312" w:hAnsi="仿宋_GB2312" w:eastAsia="仿宋_GB2312" w:cs="仿宋_GB2312"/>
          <w:color w:val="auto"/>
          <w:sz w:val="32"/>
          <w:szCs w:val="32"/>
          <w:u w:val="none"/>
          <w:lang w:eastAsia="zh-CN"/>
        </w:rPr>
        <w:t>与人口相适应的教育资源配置机制</w:t>
      </w:r>
      <w:r>
        <w:rPr>
          <w:rFonts w:hint="eastAsia" w:ascii="仿宋_GB2312" w:hAnsi="仿宋_GB2312" w:eastAsia="仿宋_GB2312" w:cs="仿宋_GB2312"/>
          <w:sz w:val="32"/>
          <w:szCs w:val="32"/>
          <w:u w:val="none"/>
        </w:rPr>
        <w:t>、倡导积极婚育观、发展防治康管全链条服务、加快发展健康产业</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color w:val="auto"/>
          <w:sz w:val="32"/>
          <w:szCs w:val="32"/>
        </w:rPr>
        <w:t>加强优势医学专科建设</w:t>
      </w:r>
      <w:r>
        <w:rPr>
          <w:rFonts w:hint="eastAsia" w:ascii="仿宋_GB2312" w:hAnsi="仿宋_GB2312" w:eastAsia="仿宋_GB2312" w:cs="仿宋_GB2312"/>
          <w:color w:val="auto"/>
          <w:sz w:val="32"/>
          <w:szCs w:val="32"/>
          <w:u w:val="none"/>
          <w:lang w:val="en-US" w:eastAsia="zh-CN"/>
        </w:rPr>
        <w:t>等。</w:t>
      </w:r>
    </w:p>
    <w:p>
      <w:pPr>
        <w:keepNext w:val="0"/>
        <w:keepLines w:val="0"/>
        <w:pageBreakBefore w:val="0"/>
        <w:widowControl w:val="0"/>
        <w:kinsoku/>
        <w:wordWrap/>
        <w:overflowPunct/>
        <w:topLinePunct w:val="0"/>
        <w:autoSpaceDE/>
        <w:autoSpaceDN/>
        <w:bidi w:val="0"/>
        <w:adjustRightInd/>
        <w:snapToGrid/>
        <w:spacing w:after="0" w:line="600" w:lineRule="exact"/>
        <w:ind w:firstLine="642" w:firstLineChars="200"/>
        <w:textAlignment w:val="auto"/>
        <w:rPr>
          <w:rFonts w:hint="eastAsia" w:ascii="楷体_GB2312" w:eastAsia="楷体_GB2312"/>
          <w:b/>
          <w:bCs/>
          <w:sz w:val="32"/>
          <w:szCs w:val="32"/>
        </w:rPr>
      </w:pPr>
      <w:r>
        <w:rPr>
          <w:rFonts w:hint="eastAsia" w:ascii="楷体_GB2312" w:eastAsia="楷体_GB2312"/>
          <w:b/>
          <w:bCs/>
          <w:sz w:val="32"/>
          <w:szCs w:val="32"/>
        </w:rPr>
        <w:t>10.持续深化生态省建设，谱写美丽中国建设福建篇章</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rPr>
        <w:t>重点聚焦</w:t>
      </w:r>
      <w:r>
        <w:rPr>
          <w:rFonts w:hint="eastAsia" w:ascii="仿宋_GB2312" w:hAnsi="仿宋_GB2312" w:eastAsia="仿宋_GB2312" w:cs="仿宋_GB2312"/>
          <w:sz w:val="32"/>
          <w:szCs w:val="32"/>
          <w:u w:val="none"/>
        </w:rPr>
        <w:t>探索更多具有福建特色的标志性制度成果、稳步实施碳排放总量和强度双控制度、</w:t>
      </w:r>
      <w:r>
        <w:rPr>
          <w:rFonts w:ascii="仿宋_GB2312" w:hAnsi="仿宋_GB2312" w:eastAsia="仿宋_GB2312" w:cs="仿宋_GB2312"/>
          <w:sz w:val="32"/>
          <w:szCs w:val="32"/>
          <w:u w:val="none"/>
        </w:rPr>
        <w:t>全省联动建设森林“四库”</w:t>
      </w:r>
      <w:r>
        <w:rPr>
          <w:rFonts w:hint="eastAsia" w:ascii="仿宋_GB2312" w:hAnsi="仿宋_GB2312" w:eastAsia="仿宋_GB2312" w:cs="仿宋_GB2312"/>
          <w:sz w:val="32"/>
          <w:szCs w:val="32"/>
          <w:u w:val="none"/>
        </w:rPr>
        <w:t>、</w:t>
      </w:r>
      <w:r>
        <w:rPr>
          <w:rFonts w:ascii="仿宋_GB2312" w:hAnsi="仿宋_GB2312" w:eastAsia="仿宋_GB2312" w:cs="仿宋_GB2312"/>
          <w:sz w:val="32"/>
          <w:szCs w:val="32"/>
          <w:u w:val="none"/>
        </w:rPr>
        <w:t>持续改善近岸海域水质</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color w:val="auto"/>
          <w:sz w:val="32"/>
          <w:szCs w:val="32"/>
          <w:lang w:val="en-US" w:eastAsia="zh-CN"/>
        </w:rPr>
        <w:t>探索多元化生态保护补偿、</w:t>
      </w:r>
      <w:r>
        <w:rPr>
          <w:rFonts w:hint="eastAsia" w:ascii="仿宋_GB2312" w:hAnsi="仿宋_GB2312" w:eastAsia="仿宋_GB2312" w:cs="仿宋_GB2312"/>
          <w:color w:val="auto"/>
          <w:sz w:val="32"/>
          <w:szCs w:val="32"/>
          <w:highlight w:val="none"/>
        </w:rPr>
        <w:t>完善天空地海一体化生态环境监测网络体系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壮大资源循环利用产业</w:t>
      </w:r>
      <w:r>
        <w:rPr>
          <w:rFonts w:hint="eastAsia" w:ascii="仿宋_GB2312" w:hAnsi="仿宋_GB2312" w:eastAsia="仿宋_GB2312" w:cs="仿宋_GB2312"/>
          <w:color w:val="auto"/>
          <w:sz w:val="32"/>
          <w:szCs w:val="32"/>
        </w:rPr>
        <w:t>、完善城市风貌管理</w:t>
      </w:r>
      <w:r>
        <w:rPr>
          <w:rFonts w:hint="eastAsia" w:ascii="仿宋_GB2312" w:hAnsi="仿宋_GB2312" w:eastAsia="仿宋_GB2312" w:cs="仿宋_GB2312"/>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二、重点课题</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仿宋_GB2312" w:hAnsi="仿宋_GB2312" w:eastAsia="仿宋_GB2312" w:cs="仿宋_GB2312"/>
          <w:strike w:val="0"/>
          <w:color w:val="auto"/>
          <w:sz w:val="32"/>
          <w:szCs w:val="32"/>
          <w:u w:val="none"/>
        </w:rPr>
      </w:pPr>
      <w:r>
        <w:rPr>
          <w:rFonts w:hint="eastAsia" w:ascii="仿宋_GB2312" w:hAnsi="仿宋_GB2312" w:eastAsia="仿宋_GB2312" w:cs="仿宋_GB2312"/>
          <w:strike w:val="0"/>
          <w:color w:val="auto"/>
          <w:sz w:val="32"/>
          <w:szCs w:val="32"/>
          <w:u w:val="none"/>
          <w:lang w:val="en-US" w:eastAsia="zh-CN"/>
        </w:rPr>
        <w:t>1.</w:t>
      </w:r>
      <w:r>
        <w:rPr>
          <w:rFonts w:ascii="仿宋_GB2312" w:hAnsi="仿宋_GB2312" w:eastAsia="仿宋_GB2312" w:cs="仿宋_GB2312"/>
          <w:strike w:val="0"/>
          <w:color w:val="auto"/>
          <w:sz w:val="32"/>
          <w:szCs w:val="32"/>
          <w:u w:val="none"/>
        </w:rPr>
        <w:t>加力建设新型能源基础设施研究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u w:val="none"/>
        </w:rPr>
      </w:pPr>
      <w:r>
        <w:rPr>
          <w:rFonts w:hint="eastAsia" w:ascii="仿宋_GB2312" w:hAnsi="仿宋_GB2312" w:eastAsia="仿宋_GB2312" w:cs="仿宋_GB2312"/>
          <w:strike w:val="0"/>
          <w:color w:val="auto"/>
          <w:sz w:val="32"/>
          <w:szCs w:val="32"/>
          <w:u w:val="none"/>
          <w:lang w:val="en-US" w:eastAsia="zh-CN"/>
        </w:rPr>
        <w:t>2.全面融入国家数据基础设施整体布局研究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eastAsia="仿宋_GB2312"/>
          <w:color w:val="auto"/>
          <w:sz w:val="32"/>
          <w:szCs w:val="32"/>
          <w:u w:val="none"/>
          <w:lang w:val="en-US" w:eastAsia="zh-CN"/>
        </w:rPr>
        <w:t>3.完善</w:t>
      </w:r>
      <w:r>
        <w:rPr>
          <w:rFonts w:hint="eastAsia" w:ascii="仿宋_GB2312" w:hAnsi="仿宋_GB2312" w:eastAsia="仿宋_GB2312" w:cs="仿宋_GB2312"/>
          <w:color w:val="auto"/>
          <w:sz w:val="32"/>
          <w:szCs w:val="32"/>
          <w:u w:val="none"/>
          <w:lang w:eastAsia="zh-CN"/>
        </w:rPr>
        <w:t>未来产业投入增长和风险分担机制</w:t>
      </w:r>
      <w:r>
        <w:rPr>
          <w:rFonts w:hint="eastAsia" w:ascii="仿宋_GB2312" w:hAnsi="仿宋_GB2312" w:eastAsia="仿宋_GB2312" w:cs="仿宋_GB2312"/>
          <w:color w:val="auto"/>
          <w:sz w:val="32"/>
          <w:szCs w:val="32"/>
          <w:u w:val="none"/>
          <w:lang w:val="en-US" w:eastAsia="zh-CN"/>
        </w:rPr>
        <w:t>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4.完善</w:t>
      </w:r>
      <w:r>
        <w:rPr>
          <w:rFonts w:hint="eastAsia" w:ascii="仿宋_GB2312" w:hAnsi="仿宋_GB2312" w:eastAsia="仿宋_GB2312" w:cs="仿宋_GB2312"/>
          <w:color w:val="auto"/>
          <w:sz w:val="32"/>
          <w:szCs w:val="32"/>
          <w:u w:val="none"/>
        </w:rPr>
        <w:t>“数字一栋楼”管理服务体系</w:t>
      </w:r>
      <w:r>
        <w:rPr>
          <w:rFonts w:hint="eastAsia" w:ascii="仿宋_GB2312" w:hAnsi="仿宋_GB2312" w:eastAsia="仿宋_GB2312" w:cs="仿宋_GB2312"/>
          <w:color w:val="auto"/>
          <w:sz w:val="32"/>
          <w:szCs w:val="32"/>
          <w:u w:val="none"/>
          <w:lang w:val="en-US" w:eastAsia="zh-CN"/>
        </w:rPr>
        <w:t>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5.低空经济与海洋经济融合发展研究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trike w:val="0"/>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strike w:val="0"/>
          <w:color w:val="auto"/>
          <w:sz w:val="32"/>
          <w:szCs w:val="32"/>
          <w:u w:val="none"/>
        </w:rPr>
        <w:t>培养造就更多战略科学家和科技领军人才</w:t>
      </w:r>
      <w:r>
        <w:rPr>
          <w:rFonts w:hint="eastAsia" w:ascii="仿宋_GB2312" w:hAnsi="仿宋_GB2312" w:eastAsia="仿宋_GB2312" w:cs="仿宋_GB2312"/>
          <w:strike w:val="0"/>
          <w:color w:val="auto"/>
          <w:sz w:val="32"/>
          <w:szCs w:val="32"/>
          <w:u w:val="none"/>
          <w:lang w:val="en-US" w:eastAsia="zh-CN"/>
        </w:rPr>
        <w:t>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trike w:val="0"/>
          <w:color w:val="auto"/>
          <w:sz w:val="32"/>
          <w:szCs w:val="32"/>
          <w:u w:val="none"/>
          <w:lang w:val="en-US" w:eastAsia="zh-CN"/>
        </w:rPr>
        <w:t>7.</w:t>
      </w:r>
      <w:r>
        <w:rPr>
          <w:rFonts w:hint="eastAsia" w:ascii="仿宋_GB2312" w:hAnsi="仿宋_GB2312" w:eastAsia="仿宋_GB2312" w:cs="仿宋_GB2312"/>
          <w:color w:val="auto"/>
          <w:sz w:val="32"/>
          <w:szCs w:val="32"/>
          <w:u w:val="none"/>
        </w:rPr>
        <w:t>扩大闽货福品市场影响力</w:t>
      </w:r>
      <w:r>
        <w:rPr>
          <w:rFonts w:hint="eastAsia" w:ascii="仿宋_GB2312" w:hAnsi="仿宋_GB2312" w:eastAsia="仿宋_GB2312" w:cs="仿宋_GB2312"/>
          <w:color w:val="auto"/>
          <w:sz w:val="32"/>
          <w:szCs w:val="32"/>
          <w:u w:val="none"/>
          <w:lang w:val="en-US" w:eastAsia="zh-CN"/>
        </w:rPr>
        <w:t>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rPr>
        <w:t>建设入境消费友好型商圈</w:t>
      </w:r>
      <w:r>
        <w:rPr>
          <w:rFonts w:hint="eastAsia" w:ascii="仿宋_GB2312" w:hAnsi="仿宋_GB2312" w:eastAsia="仿宋_GB2312" w:cs="仿宋_GB2312"/>
          <w:color w:val="auto"/>
          <w:sz w:val="32"/>
          <w:szCs w:val="32"/>
          <w:u w:val="none"/>
          <w:lang w:val="en-US" w:eastAsia="zh-CN"/>
        </w:rPr>
        <w:t>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eastAsia="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9.拓展银发经济就业新空间研究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10.促进民营企业家健康成长研究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11.完善</w:t>
      </w:r>
      <w:r>
        <w:rPr>
          <w:rFonts w:hint="eastAsia" w:ascii="仿宋_GB2312" w:hAnsi="仿宋_GB2312" w:eastAsia="仿宋_GB2312" w:cs="仿宋_GB2312"/>
          <w:color w:val="auto"/>
          <w:sz w:val="32"/>
          <w:szCs w:val="32"/>
          <w:u w:val="none"/>
        </w:rPr>
        <w:t>覆盖企业全生命周期的融资工具矩阵</w:t>
      </w:r>
      <w:r>
        <w:rPr>
          <w:rFonts w:hint="eastAsia" w:ascii="仿宋_GB2312" w:hAnsi="仿宋_GB2312" w:eastAsia="仿宋_GB2312" w:cs="仿宋_GB2312"/>
          <w:color w:val="auto"/>
          <w:sz w:val="32"/>
          <w:szCs w:val="32"/>
          <w:u w:val="none"/>
          <w:lang w:val="en-US" w:eastAsia="zh-CN"/>
        </w:rPr>
        <w:t>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12.闲置低效资源资产盘活处置研究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13.推进融资平台改革转型</w:t>
      </w:r>
      <w:r>
        <w:rPr>
          <w:rFonts w:hint="eastAsia" w:ascii="仿宋_GB2312" w:hAnsi="仿宋_GB2312" w:eastAsia="仿宋_GB2312" w:cs="仿宋_GB2312"/>
          <w:color w:val="auto"/>
          <w:sz w:val="32"/>
          <w:szCs w:val="32"/>
          <w:highlight w:val="none"/>
          <w:u w:val="none"/>
          <w:lang w:val="en-US" w:eastAsia="zh-CN"/>
        </w:rPr>
        <w:t>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14.</w:t>
      </w:r>
      <w:r>
        <w:rPr>
          <w:rFonts w:ascii="仿宋_GB2312" w:hAnsi="仿宋_GB2312" w:eastAsia="仿宋_GB2312" w:cs="仿宋_GB2312"/>
          <w:color w:val="auto"/>
          <w:sz w:val="32"/>
          <w:szCs w:val="32"/>
          <w:u w:val="none"/>
        </w:rPr>
        <w:t>侨务法治建设研究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15.拓展全球南方新兴市场研究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16.拓</w:t>
      </w:r>
      <w:r>
        <w:rPr>
          <w:rFonts w:ascii="仿宋_GB2312" w:hAnsi="仿宋_GB2312" w:eastAsia="仿宋_GB2312" w:cs="仿宋_GB2312"/>
          <w:color w:val="auto"/>
          <w:sz w:val="32"/>
          <w:szCs w:val="32"/>
          <w:u w:val="none"/>
        </w:rPr>
        <w:t>展台湾居民居住证运用场景研究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17.</w:t>
      </w:r>
      <w:r>
        <w:rPr>
          <w:rFonts w:hint="eastAsia" w:ascii="仿宋_GB2312" w:hAnsi="仿宋_GB2312" w:eastAsia="仿宋_GB2312" w:cs="仿宋_GB2312"/>
          <w:color w:val="auto"/>
          <w:sz w:val="32"/>
          <w:szCs w:val="32"/>
          <w:u w:val="none"/>
        </w:rPr>
        <w:t>丰富台胞台企数字“第一家园”建设</w:t>
      </w:r>
      <w:r>
        <w:rPr>
          <w:rFonts w:hint="eastAsia" w:ascii="仿宋_GB2312" w:hAnsi="仿宋_GB2312" w:eastAsia="仿宋_GB2312" w:cs="仿宋_GB2312"/>
          <w:color w:val="auto"/>
          <w:sz w:val="32"/>
          <w:szCs w:val="32"/>
          <w:u w:val="none"/>
          <w:lang w:val="en-US" w:eastAsia="zh-CN"/>
        </w:rPr>
        <w:t>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color w:val="auto"/>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18.统筹利用近岸、深远海空间研究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19.</w:t>
      </w:r>
      <w:r>
        <w:rPr>
          <w:rFonts w:ascii="仿宋_GB2312" w:hAnsi="仿宋_GB2312" w:eastAsia="仿宋_GB2312" w:cs="仿宋_GB2312"/>
          <w:color w:val="auto"/>
          <w:sz w:val="32"/>
          <w:szCs w:val="32"/>
          <w:u w:val="none"/>
        </w:rPr>
        <w:t>加强与中部省份之间的陆海联运研究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20.</w:t>
      </w:r>
      <w:r>
        <w:rPr>
          <w:rFonts w:hint="eastAsia" w:ascii="仿宋_GB2312" w:hAnsi="仿宋_GB2312" w:eastAsia="仿宋_GB2312" w:cs="仿宋_GB2312"/>
          <w:color w:val="auto"/>
          <w:sz w:val="32"/>
          <w:szCs w:val="32"/>
          <w:u w:val="none"/>
        </w:rPr>
        <w:t>提升城市安全韧性</w:t>
      </w:r>
      <w:r>
        <w:rPr>
          <w:rFonts w:hint="eastAsia" w:ascii="仿宋_GB2312" w:hAnsi="仿宋_GB2312" w:eastAsia="仿宋_GB2312" w:cs="仿宋_GB2312"/>
          <w:color w:val="auto"/>
          <w:sz w:val="32"/>
          <w:szCs w:val="32"/>
          <w:u w:val="none"/>
          <w:lang w:val="en-US" w:eastAsia="zh-CN"/>
        </w:rPr>
        <w:t>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21.</w:t>
      </w:r>
      <w:r>
        <w:rPr>
          <w:rFonts w:hint="eastAsia" w:ascii="仿宋_GB2312" w:hAnsi="仿宋_GB2312" w:eastAsia="仿宋_GB2312" w:cs="仿宋_GB2312"/>
          <w:color w:val="auto"/>
          <w:sz w:val="32"/>
          <w:szCs w:val="32"/>
          <w:u w:val="none"/>
          <w:lang w:eastAsia="zh-CN"/>
        </w:rPr>
        <w:t>创新</w:t>
      </w:r>
      <w:r>
        <w:rPr>
          <w:rFonts w:hint="eastAsia" w:ascii="仿宋_GB2312" w:hAnsi="仿宋_GB2312" w:eastAsia="仿宋_GB2312" w:cs="仿宋_GB2312"/>
          <w:color w:val="auto"/>
          <w:sz w:val="32"/>
          <w:szCs w:val="32"/>
          <w:u w:val="none"/>
          <w:lang w:val="en-US" w:eastAsia="zh-CN"/>
        </w:rPr>
        <w:t>山海</w:t>
      </w:r>
      <w:r>
        <w:rPr>
          <w:rFonts w:hint="eastAsia" w:ascii="仿宋_GB2312" w:hAnsi="仿宋_GB2312" w:eastAsia="仿宋_GB2312" w:cs="仿宋_GB2312"/>
          <w:color w:val="auto"/>
          <w:sz w:val="32"/>
          <w:szCs w:val="32"/>
          <w:u w:val="none"/>
          <w:lang w:eastAsia="zh-CN"/>
        </w:rPr>
        <w:t>合作模式</w:t>
      </w:r>
      <w:r>
        <w:rPr>
          <w:rFonts w:hint="eastAsia" w:ascii="仿宋_GB2312" w:hAnsi="仿宋_GB2312" w:eastAsia="仿宋_GB2312" w:cs="仿宋_GB2312"/>
          <w:color w:val="auto"/>
          <w:sz w:val="32"/>
          <w:szCs w:val="32"/>
          <w:u w:val="none"/>
          <w:lang w:val="en-US" w:eastAsia="zh-CN"/>
        </w:rPr>
        <w:t>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22.</w:t>
      </w:r>
      <w:r>
        <w:rPr>
          <w:rFonts w:ascii="仿宋_GB2312" w:hAnsi="仿宋_GB2312" w:eastAsia="仿宋_GB2312" w:cs="仿宋_GB2312"/>
          <w:color w:val="auto"/>
          <w:sz w:val="32"/>
          <w:szCs w:val="32"/>
          <w:u w:val="none"/>
        </w:rPr>
        <w:t>创新拓展非遗融入现代“闽式生活”新场景研究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23.</w:t>
      </w:r>
      <w:r>
        <w:rPr>
          <w:rFonts w:hint="eastAsia" w:ascii="仿宋_GB2312" w:hAnsi="仿宋_GB2312" w:eastAsia="仿宋_GB2312" w:cs="仿宋_GB2312"/>
          <w:color w:val="auto"/>
          <w:sz w:val="32"/>
          <w:szCs w:val="32"/>
          <w:u w:val="none"/>
        </w:rPr>
        <w:t>打造“闽派”文艺精品</w:t>
      </w:r>
      <w:r>
        <w:rPr>
          <w:rFonts w:hint="eastAsia" w:ascii="仿宋_GB2312" w:hAnsi="仿宋_GB2312" w:eastAsia="仿宋_GB2312" w:cs="仿宋_GB2312"/>
          <w:color w:val="auto"/>
          <w:sz w:val="32"/>
          <w:szCs w:val="32"/>
          <w:u w:val="none"/>
          <w:lang w:val="en-US" w:eastAsia="zh-CN"/>
        </w:rPr>
        <w:t>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24.</w:t>
      </w:r>
      <w:r>
        <w:rPr>
          <w:rFonts w:hint="eastAsia" w:ascii="仿宋_GB2312" w:hAnsi="仿宋_GB2312" w:eastAsia="仿宋_GB2312" w:cs="仿宋_GB2312"/>
          <w:color w:val="auto"/>
          <w:sz w:val="32"/>
          <w:szCs w:val="32"/>
          <w:u w:val="none"/>
          <w:lang w:eastAsia="zh-CN"/>
        </w:rPr>
        <w:t>文化科技创新平台</w:t>
      </w:r>
      <w:r>
        <w:rPr>
          <w:rFonts w:hint="eastAsia" w:ascii="仿宋_GB2312" w:hAnsi="仿宋_GB2312" w:eastAsia="仿宋_GB2312" w:cs="仿宋_GB2312"/>
          <w:color w:val="auto"/>
          <w:sz w:val="32"/>
          <w:szCs w:val="32"/>
          <w:u w:val="none"/>
          <w:lang w:val="en-US" w:eastAsia="zh-CN"/>
        </w:rPr>
        <w:t>建设研究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25.全方位提升急诊急救能力研究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26.</w:t>
      </w:r>
      <w:r>
        <w:rPr>
          <w:rFonts w:hint="eastAsia" w:ascii="仿宋_GB2312" w:hAnsi="仿宋_GB2312" w:eastAsia="仿宋_GB2312" w:cs="仿宋_GB2312"/>
          <w:color w:val="auto"/>
          <w:sz w:val="32"/>
          <w:szCs w:val="32"/>
          <w:u w:val="none"/>
        </w:rPr>
        <w:t>以就业为导向的人力资源综合开发研究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27.发展</w:t>
      </w:r>
      <w:r>
        <w:rPr>
          <w:rFonts w:hint="eastAsia" w:ascii="仿宋_GB2312" w:hAnsi="仿宋_GB2312" w:eastAsia="仿宋_GB2312" w:cs="仿宋_GB2312"/>
          <w:color w:val="auto"/>
          <w:sz w:val="32"/>
          <w:szCs w:val="32"/>
          <w:u w:val="none"/>
        </w:rPr>
        <w:t>普惠托育和托幼一体化服务</w:t>
      </w:r>
      <w:r>
        <w:rPr>
          <w:rFonts w:hint="eastAsia" w:ascii="仿宋_GB2312" w:hAnsi="仿宋_GB2312" w:eastAsia="仿宋_GB2312" w:cs="仿宋_GB2312"/>
          <w:color w:val="auto"/>
          <w:sz w:val="32"/>
          <w:szCs w:val="32"/>
          <w:u w:val="none"/>
          <w:lang w:val="en-US" w:eastAsia="zh-CN"/>
        </w:rPr>
        <w:t>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28.</w:t>
      </w:r>
      <w:r>
        <w:rPr>
          <w:rFonts w:hint="eastAsia" w:ascii="仿宋_GB2312" w:hAnsi="仿宋_GB2312" w:eastAsia="仿宋_GB2312" w:cs="仿宋_GB2312"/>
          <w:color w:val="auto"/>
          <w:sz w:val="32"/>
          <w:szCs w:val="32"/>
          <w:u w:val="none"/>
        </w:rPr>
        <w:t>推进历史遗留矿山生态治理</w:t>
      </w:r>
      <w:r>
        <w:rPr>
          <w:rFonts w:hint="eastAsia" w:ascii="仿宋_GB2312" w:hAnsi="仿宋_GB2312" w:eastAsia="仿宋_GB2312" w:cs="仿宋_GB2312"/>
          <w:color w:val="auto"/>
          <w:sz w:val="32"/>
          <w:szCs w:val="32"/>
          <w:u w:val="none"/>
          <w:lang w:val="en-US" w:eastAsia="zh-CN"/>
        </w:rPr>
        <w:t>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29.</w:t>
      </w:r>
      <w:r>
        <w:rPr>
          <w:rFonts w:hint="eastAsia" w:ascii="仿宋_GB2312" w:hAnsi="仿宋_GB2312" w:eastAsia="仿宋_GB2312" w:cs="仿宋_GB2312"/>
          <w:color w:val="auto"/>
          <w:sz w:val="32"/>
          <w:szCs w:val="32"/>
          <w:u w:val="none"/>
        </w:rPr>
        <w:t>分类推进零碳低碳</w:t>
      </w:r>
      <w:r>
        <w:rPr>
          <w:rFonts w:hint="eastAsia" w:ascii="仿宋_GB2312" w:hAnsi="仿宋_GB2312" w:eastAsia="仿宋_GB2312" w:cs="仿宋_GB2312"/>
          <w:color w:val="auto"/>
          <w:sz w:val="32"/>
          <w:szCs w:val="32"/>
          <w:u w:val="none"/>
          <w:lang w:val="en-US" w:eastAsia="zh-CN"/>
        </w:rPr>
        <w:t>研究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黑体" w:hAnsi="黑体" w:eastAsia="黑体" w:cs="黑体"/>
          <w:bCs/>
          <w:sz w:val="32"/>
          <w:szCs w:val="32"/>
        </w:rPr>
      </w:pPr>
      <w:r>
        <w:rPr>
          <w:rFonts w:hint="eastAsia" w:ascii="仿宋_GB2312" w:hAnsi="仿宋_GB2312" w:eastAsia="仿宋_GB2312" w:cs="仿宋_GB2312"/>
          <w:color w:val="auto"/>
          <w:sz w:val="32"/>
          <w:szCs w:val="32"/>
          <w:u w:val="none"/>
          <w:lang w:val="en-US" w:eastAsia="zh-CN"/>
        </w:rPr>
        <w:t>30.加强新业态领域党建研究</w:t>
      </w:r>
    </w:p>
    <w:p>
      <w:pPr>
        <w:rPr>
          <w:rFonts w:ascii="黑体" w:hAnsi="黑体" w:eastAsia="黑体" w:cs="黑体"/>
          <w:bCs/>
          <w:sz w:val="32"/>
          <w:szCs w:val="32"/>
        </w:rPr>
      </w:pPr>
    </w:p>
    <w:p>
      <w:pPr>
        <w:rPr>
          <w:rFonts w:ascii="黑体" w:hAnsi="黑体" w:eastAsia="黑体" w:cs="黑体"/>
          <w:bCs/>
          <w:sz w:val="32"/>
          <w:szCs w:val="32"/>
        </w:rPr>
      </w:pPr>
      <w:r>
        <w:rPr>
          <w:rFonts w:ascii="黑体" w:hAnsi="黑体" w:eastAsia="黑体" w:cs="黑体"/>
          <w:bCs/>
          <w:sz w:val="32"/>
          <w:szCs w:val="32"/>
        </w:rPr>
        <w:br w:type="page"/>
      </w:r>
    </w:p>
    <w:p>
      <w:pPr>
        <w:rPr>
          <w:rFonts w:ascii="黑体" w:hAnsi="黑体" w:eastAsia="黑体" w:cs="黑体"/>
          <w:bCs/>
          <w:sz w:val="32"/>
          <w:szCs w:val="32"/>
        </w:rPr>
      </w:pPr>
      <w:r>
        <w:rPr>
          <w:rFonts w:hint="eastAsia" w:ascii="黑体" w:hAnsi="黑体" w:eastAsia="黑体" w:cs="黑体"/>
          <w:bCs/>
          <w:sz w:val="32"/>
          <w:szCs w:val="32"/>
        </w:rPr>
        <w:t>附件2</w:t>
      </w:r>
    </w:p>
    <w:p>
      <w:pPr>
        <w:keepNext w:val="0"/>
        <w:keepLines w:val="0"/>
        <w:pageBreakBefore w:val="0"/>
        <w:widowControl w:val="0"/>
        <w:kinsoku/>
        <w:wordWrap/>
        <w:overflowPunct/>
        <w:topLinePunct w:val="0"/>
        <w:autoSpaceDE/>
        <w:autoSpaceDN/>
        <w:bidi w:val="0"/>
        <w:adjustRightInd/>
        <w:snapToGrid/>
        <w:spacing w:line="500" w:lineRule="exact"/>
        <w:ind w:firstLine="641"/>
        <w:textAlignment w:val="auto"/>
        <w:rPr>
          <w:rFonts w:ascii="黑体" w:hAnsi="黑体" w:eastAsia="黑体" w:cs="黑体"/>
          <w:bCs/>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福建省新型智库202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重大重点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研究课题申报表</w:t>
      </w:r>
    </w:p>
    <w:p>
      <w:pPr>
        <w:keepNext w:val="0"/>
        <w:keepLines w:val="0"/>
        <w:pageBreakBefore w:val="0"/>
        <w:widowControl w:val="0"/>
        <w:kinsoku/>
        <w:wordWrap/>
        <w:overflowPunct/>
        <w:topLinePunct w:val="0"/>
        <w:autoSpaceDE/>
        <w:autoSpaceDN/>
        <w:bidi w:val="0"/>
        <w:adjustRightInd/>
        <w:snapToGrid/>
        <w:spacing w:line="500" w:lineRule="exact"/>
        <w:ind w:firstLine="628"/>
        <w:jc w:val="center"/>
        <w:textAlignment w:val="auto"/>
        <w:rPr>
          <w:rFonts w:ascii="方正小标宋简体" w:hAnsi="方正小标宋简体" w:eastAsia="方正小标宋简体" w:cs="方正小标宋简体"/>
          <w:spacing w:val="-23"/>
          <w:sz w:val="28"/>
          <w:szCs w:val="28"/>
        </w:rPr>
      </w:pPr>
    </w:p>
    <w:tbl>
      <w:tblPr>
        <w:tblStyle w:val="11"/>
        <w:tblW w:w="0" w:type="auto"/>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948"/>
        <w:gridCol w:w="1175"/>
        <w:gridCol w:w="309"/>
        <w:gridCol w:w="1209"/>
        <w:gridCol w:w="3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0" w:type="dxa"/>
            <w:vAlign w:val="center"/>
          </w:tcPr>
          <w:p>
            <w:pPr>
              <w:adjustRightInd w:val="0"/>
              <w:snapToGrid w:val="0"/>
              <w:jc w:val="center"/>
              <w:rPr>
                <w:rFonts w:ascii="宋体" w:hAnsi="宋体" w:eastAsia="宋体" w:cs="宋体"/>
                <w:sz w:val="24"/>
              </w:rPr>
            </w:pPr>
            <w:r>
              <w:rPr>
                <w:rFonts w:hint="eastAsia" w:ascii="宋体" w:hAnsi="宋体" w:eastAsia="宋体" w:cs="宋体"/>
                <w:sz w:val="24"/>
              </w:rPr>
              <w:t>课题类别</w:t>
            </w:r>
          </w:p>
          <w:p>
            <w:pPr>
              <w:adjustRightInd w:val="0"/>
              <w:snapToGrid w:val="0"/>
              <w:jc w:val="center"/>
              <w:rPr>
                <w:rFonts w:ascii="宋体" w:hAnsi="宋体" w:eastAsia="宋体" w:cs="宋体"/>
                <w:sz w:val="24"/>
              </w:rPr>
            </w:pPr>
            <w:r>
              <w:rPr>
                <w:rFonts w:hint="eastAsia" w:ascii="宋体" w:hAnsi="宋体" w:eastAsia="宋体" w:cs="宋体"/>
                <w:spacing w:val="-11"/>
                <w:sz w:val="24"/>
              </w:rPr>
              <w:t>（只选一项）</w:t>
            </w:r>
          </w:p>
        </w:tc>
        <w:tc>
          <w:tcPr>
            <w:tcW w:w="7065" w:type="dxa"/>
            <w:gridSpan w:val="5"/>
            <w:vAlign w:val="center"/>
          </w:tcPr>
          <w:p>
            <w:pPr>
              <w:adjustRightInd w:val="0"/>
              <w:snapToGrid w:val="0"/>
              <w:spacing w:line="400" w:lineRule="exact"/>
              <w:jc w:val="center"/>
              <w:rPr>
                <w:rFonts w:ascii="宋体" w:hAnsi="宋体" w:eastAsia="宋体" w:cs="宋体"/>
                <w:sz w:val="24"/>
              </w:rPr>
            </w:pPr>
            <w:r>
              <w:rPr>
                <w:rFonts w:hint="eastAsia" w:ascii="宋体" w:hAnsi="宋体" w:eastAsia="宋体" w:cs="宋体"/>
                <w:sz w:val="24"/>
              </w:rPr>
              <w:t xml:space="preserve">□重大研究课题     </w:t>
            </w:r>
            <w:r>
              <w:rPr>
                <w:rFonts w:hint="eastAsia" w:ascii="宋体" w:hAnsi="宋体" w:eastAsia="宋体" w:cs="宋体"/>
                <w:sz w:val="24"/>
                <w:lang w:val="en-US" w:eastAsia="zh-CN"/>
              </w:rPr>
              <w:t xml:space="preserve">    </w:t>
            </w:r>
            <w:r>
              <w:rPr>
                <w:rFonts w:hint="eastAsia" w:ascii="宋体" w:hAnsi="宋体" w:eastAsia="宋体" w:cs="宋体"/>
                <w:sz w:val="24"/>
              </w:rPr>
              <w:t xml:space="preserve">  □重点研究课题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rPr>
            </w:pPr>
            <w:r>
              <w:rPr>
                <w:rFonts w:hint="eastAsia" w:ascii="宋体" w:hAnsi="宋体" w:eastAsia="宋体" w:cs="宋体"/>
                <w:sz w:val="24"/>
              </w:rPr>
              <w:t>申报课题</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sz w:val="24"/>
              </w:rPr>
            </w:pPr>
            <w:r>
              <w:rPr>
                <w:rFonts w:hint="eastAsia" w:ascii="宋体" w:hAnsi="宋体" w:eastAsia="宋体" w:cs="宋体"/>
                <w:sz w:val="24"/>
              </w:rPr>
              <w:t>方向</w:t>
            </w:r>
          </w:p>
        </w:tc>
        <w:tc>
          <w:tcPr>
            <w:tcW w:w="2123" w:type="dxa"/>
            <w:gridSpan w:val="2"/>
            <w:vAlign w:val="center"/>
          </w:tcPr>
          <w:p>
            <w:pPr>
              <w:adjustRightInd w:val="0"/>
              <w:snapToGrid w:val="0"/>
              <w:jc w:val="center"/>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）序号</w:t>
            </w:r>
          </w:p>
          <w:p>
            <w:pPr>
              <w:adjustRightInd w:val="0"/>
              <w:snapToGrid w:val="0"/>
              <w:jc w:val="center"/>
              <w:rPr>
                <w:rFonts w:ascii="宋体" w:hAnsi="宋体" w:eastAsia="宋体" w:cs="宋体"/>
                <w:sz w:val="24"/>
              </w:rPr>
            </w:pPr>
            <w:r>
              <w:rPr>
                <w:rFonts w:hint="eastAsia" w:ascii="宋体" w:hAnsi="宋体" w:eastAsia="宋体" w:cs="宋体"/>
                <w:sz w:val="24"/>
              </w:rPr>
              <w:t>（只选一项）</w:t>
            </w:r>
          </w:p>
        </w:tc>
        <w:tc>
          <w:tcPr>
            <w:tcW w:w="4942" w:type="dxa"/>
            <w:gridSpan w:val="3"/>
            <w:vAlign w:val="center"/>
          </w:tcPr>
          <w:p>
            <w:pPr>
              <w:adjustRightInd w:val="0"/>
              <w:snapToGrid w:val="0"/>
              <w:spacing w:line="400" w:lineRule="exact"/>
              <w:ind w:firstLine="48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0" w:type="dxa"/>
            <w:vAlign w:val="center"/>
          </w:tcPr>
          <w:p>
            <w:pPr>
              <w:adjustRightInd w:val="0"/>
              <w:snapToGrid w:val="0"/>
              <w:spacing w:line="400" w:lineRule="exact"/>
              <w:jc w:val="center"/>
              <w:rPr>
                <w:rFonts w:ascii="宋体" w:hAnsi="宋体" w:eastAsia="宋体" w:cs="宋体"/>
                <w:sz w:val="24"/>
              </w:rPr>
            </w:pPr>
            <w:r>
              <w:rPr>
                <w:rFonts w:hint="eastAsia" w:ascii="宋体" w:hAnsi="宋体" w:eastAsia="宋体" w:cs="宋体"/>
                <w:sz w:val="24"/>
              </w:rPr>
              <w:t>申报题目</w:t>
            </w:r>
          </w:p>
        </w:tc>
        <w:tc>
          <w:tcPr>
            <w:tcW w:w="7065" w:type="dxa"/>
            <w:gridSpan w:val="5"/>
            <w:vAlign w:val="center"/>
          </w:tcPr>
          <w:p>
            <w:pPr>
              <w:adjustRightInd w:val="0"/>
              <w:snapToGrid w:val="0"/>
              <w:spacing w:line="400" w:lineRule="exact"/>
              <w:ind w:firstLine="48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0" w:type="dxa"/>
            <w:vAlign w:val="center"/>
          </w:tcPr>
          <w:p>
            <w:pPr>
              <w:adjustRightInd w:val="0"/>
              <w:snapToGrid w:val="0"/>
              <w:spacing w:line="400" w:lineRule="exact"/>
              <w:jc w:val="center"/>
              <w:rPr>
                <w:rFonts w:ascii="宋体" w:hAnsi="宋体" w:eastAsia="宋体" w:cs="宋体"/>
                <w:sz w:val="24"/>
              </w:rPr>
            </w:pPr>
            <w:r>
              <w:rPr>
                <w:rFonts w:hint="eastAsia" w:ascii="宋体" w:hAnsi="宋体" w:eastAsia="宋体" w:cs="宋体"/>
                <w:sz w:val="24"/>
              </w:rPr>
              <w:t>负责人姓名</w:t>
            </w:r>
          </w:p>
        </w:tc>
        <w:tc>
          <w:tcPr>
            <w:tcW w:w="2123" w:type="dxa"/>
            <w:gridSpan w:val="2"/>
            <w:vAlign w:val="center"/>
          </w:tcPr>
          <w:p>
            <w:pPr>
              <w:adjustRightInd w:val="0"/>
              <w:snapToGrid w:val="0"/>
              <w:spacing w:line="400" w:lineRule="exact"/>
              <w:ind w:firstLine="480"/>
              <w:jc w:val="center"/>
              <w:rPr>
                <w:rFonts w:ascii="宋体" w:hAnsi="宋体" w:eastAsia="宋体" w:cs="宋体"/>
                <w:sz w:val="24"/>
              </w:rPr>
            </w:pPr>
          </w:p>
        </w:tc>
        <w:tc>
          <w:tcPr>
            <w:tcW w:w="15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 w:val="24"/>
              </w:rPr>
            </w:pPr>
            <w:r>
              <w:rPr>
                <w:rFonts w:hint="eastAsia" w:ascii="宋体" w:hAnsi="宋体" w:eastAsia="宋体" w:cs="宋体"/>
                <w:sz w:val="24"/>
              </w:rPr>
              <w:t>所在单位</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eastAsia="宋体"/>
                <w:lang w:eastAsia="zh-CN"/>
              </w:rPr>
            </w:pPr>
            <w:r>
              <w:rPr>
                <w:rFonts w:hint="eastAsia" w:ascii="宋体" w:hAnsi="宋体" w:eastAsia="宋体" w:cs="宋体"/>
                <w:spacing w:val="-17"/>
                <w:sz w:val="24"/>
                <w:lang w:eastAsia="zh-CN"/>
              </w:rPr>
              <w:t>（高校需明确至学院等二级实体单位）</w:t>
            </w:r>
          </w:p>
        </w:tc>
        <w:tc>
          <w:tcPr>
            <w:tcW w:w="3424" w:type="dxa"/>
            <w:vAlign w:val="center"/>
          </w:tcPr>
          <w:p>
            <w:pPr>
              <w:adjustRightInd w:val="0"/>
              <w:snapToGrid w:val="0"/>
              <w:spacing w:line="400" w:lineRule="exact"/>
              <w:ind w:firstLine="48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0" w:type="dxa"/>
            <w:vAlign w:val="center"/>
          </w:tcPr>
          <w:p>
            <w:pPr>
              <w:adjustRightInd w:val="0"/>
              <w:snapToGrid w:val="0"/>
              <w:spacing w:line="400" w:lineRule="exact"/>
              <w:jc w:val="center"/>
              <w:rPr>
                <w:rFonts w:ascii="宋体" w:hAnsi="宋体" w:eastAsia="宋体" w:cs="宋体"/>
                <w:sz w:val="24"/>
              </w:rPr>
            </w:pPr>
            <w:r>
              <w:rPr>
                <w:rFonts w:hint="eastAsia" w:ascii="宋体" w:hAnsi="宋体" w:eastAsia="宋体" w:cs="宋体"/>
                <w:sz w:val="24"/>
              </w:rPr>
              <w:t>职务</w:t>
            </w:r>
          </w:p>
        </w:tc>
        <w:tc>
          <w:tcPr>
            <w:tcW w:w="2123" w:type="dxa"/>
            <w:gridSpan w:val="2"/>
            <w:vAlign w:val="center"/>
          </w:tcPr>
          <w:p>
            <w:pPr>
              <w:adjustRightInd w:val="0"/>
              <w:snapToGrid w:val="0"/>
              <w:spacing w:line="400" w:lineRule="exact"/>
              <w:ind w:firstLine="480"/>
              <w:jc w:val="center"/>
              <w:rPr>
                <w:rFonts w:ascii="宋体" w:hAnsi="宋体" w:eastAsia="宋体" w:cs="宋体"/>
                <w:sz w:val="24"/>
              </w:rPr>
            </w:pPr>
          </w:p>
        </w:tc>
        <w:tc>
          <w:tcPr>
            <w:tcW w:w="1518" w:type="dxa"/>
            <w:gridSpan w:val="2"/>
            <w:vAlign w:val="center"/>
          </w:tcPr>
          <w:p>
            <w:pPr>
              <w:adjustRightInd w:val="0"/>
              <w:snapToGrid w:val="0"/>
              <w:spacing w:line="400" w:lineRule="exact"/>
              <w:jc w:val="center"/>
              <w:rPr>
                <w:rFonts w:ascii="宋体" w:hAnsi="宋体" w:eastAsia="宋体" w:cs="宋体"/>
                <w:sz w:val="24"/>
              </w:rPr>
            </w:pPr>
            <w:r>
              <w:rPr>
                <w:rFonts w:hint="eastAsia" w:ascii="宋体" w:hAnsi="宋体" w:eastAsia="宋体" w:cs="宋体"/>
                <w:sz w:val="24"/>
              </w:rPr>
              <w:t>职称</w:t>
            </w:r>
          </w:p>
        </w:tc>
        <w:tc>
          <w:tcPr>
            <w:tcW w:w="3424" w:type="dxa"/>
            <w:vAlign w:val="center"/>
          </w:tcPr>
          <w:p>
            <w:pPr>
              <w:adjustRightInd w:val="0"/>
              <w:snapToGrid w:val="0"/>
              <w:spacing w:line="400" w:lineRule="exact"/>
              <w:ind w:firstLine="48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0" w:type="dxa"/>
            <w:vAlign w:val="center"/>
          </w:tcPr>
          <w:p>
            <w:pPr>
              <w:adjustRightInd w:val="0"/>
              <w:snapToGrid w:val="0"/>
              <w:spacing w:line="400" w:lineRule="exact"/>
              <w:jc w:val="center"/>
              <w:rPr>
                <w:rFonts w:ascii="宋体" w:hAnsi="宋体" w:eastAsia="宋体" w:cs="宋体"/>
                <w:sz w:val="24"/>
              </w:rPr>
            </w:pPr>
            <w:r>
              <w:rPr>
                <w:rFonts w:hint="eastAsia" w:ascii="宋体" w:hAnsi="宋体" w:eastAsia="宋体" w:cs="宋体"/>
                <w:sz w:val="24"/>
              </w:rPr>
              <w:t>手机</w:t>
            </w:r>
          </w:p>
        </w:tc>
        <w:tc>
          <w:tcPr>
            <w:tcW w:w="2123" w:type="dxa"/>
            <w:gridSpan w:val="2"/>
            <w:vAlign w:val="center"/>
          </w:tcPr>
          <w:p>
            <w:pPr>
              <w:adjustRightInd w:val="0"/>
              <w:snapToGrid w:val="0"/>
              <w:spacing w:line="400" w:lineRule="exact"/>
              <w:ind w:firstLine="480"/>
              <w:jc w:val="center"/>
              <w:rPr>
                <w:rFonts w:ascii="宋体" w:hAnsi="宋体" w:eastAsia="宋体" w:cs="宋体"/>
                <w:sz w:val="24"/>
              </w:rPr>
            </w:pPr>
          </w:p>
        </w:tc>
        <w:tc>
          <w:tcPr>
            <w:tcW w:w="15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rPr>
            </w:pPr>
            <w:r>
              <w:rPr>
                <w:rFonts w:hint="eastAsia" w:ascii="宋体" w:hAnsi="宋体" w:eastAsia="宋体" w:cs="宋体"/>
                <w:sz w:val="24"/>
              </w:rPr>
              <w:t>通讯地址</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宋体" w:hAnsi="宋体" w:eastAsia="宋体" w:cs="宋体"/>
                <w:sz w:val="24"/>
              </w:rPr>
            </w:pPr>
            <w:r>
              <w:rPr>
                <w:rFonts w:hint="eastAsia" w:ascii="宋体" w:hAnsi="宋体" w:eastAsia="宋体" w:cs="宋体"/>
                <w:spacing w:val="-20"/>
                <w:sz w:val="24"/>
              </w:rPr>
              <w:t>（具体至道路名、门牌号等）</w:t>
            </w:r>
          </w:p>
        </w:tc>
        <w:tc>
          <w:tcPr>
            <w:tcW w:w="3424" w:type="dxa"/>
            <w:vAlign w:val="center"/>
          </w:tcPr>
          <w:p>
            <w:pPr>
              <w:adjustRightInd w:val="0"/>
              <w:snapToGrid w:val="0"/>
              <w:spacing w:line="400" w:lineRule="exact"/>
              <w:ind w:firstLine="48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8" w:hRule="atLeast"/>
        </w:trPr>
        <w:tc>
          <w:tcPr>
            <w:tcW w:w="1430" w:type="dxa"/>
            <w:vAlign w:val="center"/>
          </w:tcPr>
          <w:p>
            <w:pPr>
              <w:jc w:val="center"/>
              <w:rPr>
                <w:rFonts w:ascii="宋体" w:hAnsi="宋体" w:eastAsia="宋体" w:cs="宋体"/>
                <w:sz w:val="24"/>
              </w:rPr>
            </w:pPr>
            <w:r>
              <w:rPr>
                <w:rFonts w:hint="eastAsia" w:ascii="宋体" w:hAnsi="宋体" w:eastAsia="宋体" w:cs="宋体"/>
                <w:sz w:val="24"/>
              </w:rPr>
              <w:t>研究</w:t>
            </w:r>
            <w:r>
              <w:rPr>
                <w:rFonts w:ascii="宋体" w:hAnsi="宋体" w:eastAsia="宋体" w:cs="宋体"/>
                <w:sz w:val="24"/>
              </w:rPr>
              <w:t>基础</w:t>
            </w:r>
          </w:p>
        </w:tc>
        <w:tc>
          <w:tcPr>
            <w:tcW w:w="7065" w:type="dxa"/>
            <w:gridSpan w:val="5"/>
          </w:tcPr>
          <w:p>
            <w:pPr>
              <w:ind w:firstLine="480"/>
              <w:rPr>
                <w:rFonts w:ascii="宋体" w:hAnsi="宋体" w:eastAsia="宋体" w:cs="宋体"/>
                <w:sz w:val="24"/>
              </w:rPr>
            </w:pPr>
            <w:r>
              <w:rPr>
                <w:rFonts w:hint="eastAsia" w:ascii="宋体" w:hAnsi="宋体" w:eastAsia="宋体" w:cs="宋体"/>
                <w:sz w:val="24"/>
              </w:rPr>
              <w:t>相关研究主要成果或研究能力阐述，充分展示对该领域熟悉程度、研究积累（500字以内）</w:t>
            </w:r>
          </w:p>
          <w:p>
            <w:pPr>
              <w:ind w:firstLine="480" w:firstLineChars="20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0" w:type="dxa"/>
            <w:vMerge w:val="restart"/>
            <w:vAlign w:val="center"/>
          </w:tcPr>
          <w:p>
            <w:pPr>
              <w:spacing w:line="0" w:lineRule="atLeast"/>
              <w:rPr>
                <w:rFonts w:ascii="宋体" w:hAnsi="宋体" w:eastAsia="宋体" w:cs="宋体"/>
                <w:sz w:val="24"/>
              </w:rPr>
            </w:pPr>
            <w:r>
              <w:rPr>
                <w:rFonts w:hint="eastAsia" w:ascii="宋体" w:hAnsi="宋体" w:eastAsia="宋体" w:cs="宋体"/>
                <w:sz w:val="24"/>
              </w:rPr>
              <w:t>主要参与者</w:t>
            </w:r>
          </w:p>
        </w:tc>
        <w:tc>
          <w:tcPr>
            <w:tcW w:w="948" w:type="dxa"/>
            <w:vAlign w:val="center"/>
          </w:tcPr>
          <w:p>
            <w:pPr>
              <w:spacing w:line="0" w:lineRule="atLeast"/>
              <w:rPr>
                <w:rFonts w:ascii="宋体" w:hAnsi="宋体" w:eastAsia="宋体" w:cs="宋体"/>
                <w:sz w:val="24"/>
              </w:rPr>
            </w:pPr>
            <w:r>
              <w:rPr>
                <w:rFonts w:hint="eastAsia" w:ascii="宋体" w:hAnsi="宋体" w:eastAsia="宋体" w:cs="宋体"/>
                <w:sz w:val="24"/>
              </w:rPr>
              <w:t>姓名</w:t>
            </w:r>
          </w:p>
        </w:tc>
        <w:tc>
          <w:tcPr>
            <w:tcW w:w="1484" w:type="dxa"/>
            <w:gridSpan w:val="2"/>
            <w:vAlign w:val="center"/>
          </w:tcPr>
          <w:p>
            <w:pPr>
              <w:spacing w:line="0" w:lineRule="atLeast"/>
              <w:rPr>
                <w:rFonts w:ascii="宋体" w:hAnsi="宋体" w:eastAsia="宋体" w:cs="宋体"/>
                <w:sz w:val="24"/>
              </w:rPr>
            </w:pPr>
            <w:r>
              <w:rPr>
                <w:rFonts w:hint="eastAsia" w:ascii="宋体" w:hAnsi="宋体" w:eastAsia="宋体" w:cs="宋体"/>
                <w:sz w:val="24"/>
              </w:rPr>
              <w:t>职务职称</w:t>
            </w:r>
          </w:p>
        </w:tc>
        <w:tc>
          <w:tcPr>
            <w:tcW w:w="1209" w:type="dxa"/>
            <w:vAlign w:val="center"/>
          </w:tcPr>
          <w:p>
            <w:pPr>
              <w:spacing w:line="0" w:lineRule="atLeast"/>
              <w:rPr>
                <w:rFonts w:ascii="宋体" w:hAnsi="宋体" w:eastAsia="宋体" w:cs="宋体"/>
                <w:sz w:val="24"/>
              </w:rPr>
            </w:pPr>
            <w:r>
              <w:rPr>
                <w:rFonts w:hint="eastAsia" w:ascii="宋体" w:hAnsi="宋体" w:eastAsia="宋体" w:cs="宋体"/>
                <w:sz w:val="24"/>
              </w:rPr>
              <w:t>学历</w:t>
            </w:r>
          </w:p>
        </w:tc>
        <w:tc>
          <w:tcPr>
            <w:tcW w:w="3424" w:type="dxa"/>
            <w:vAlign w:val="center"/>
          </w:tcPr>
          <w:p>
            <w:pPr>
              <w:spacing w:line="0" w:lineRule="atLeast"/>
              <w:rPr>
                <w:rFonts w:ascii="宋体" w:hAnsi="宋体" w:eastAsia="宋体" w:cs="宋体"/>
                <w:sz w:val="24"/>
              </w:rPr>
            </w:pPr>
            <w:r>
              <w:rPr>
                <w:rFonts w:hint="eastAsia" w:ascii="宋体" w:hAnsi="宋体" w:eastAsia="宋体" w:cs="宋体"/>
                <w:sz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0" w:type="dxa"/>
            <w:vMerge w:val="continue"/>
            <w:vAlign w:val="center"/>
          </w:tcPr>
          <w:p>
            <w:pPr>
              <w:spacing w:line="0" w:lineRule="atLeast"/>
              <w:ind w:firstLine="480"/>
              <w:jc w:val="center"/>
              <w:rPr>
                <w:rFonts w:ascii="宋体" w:hAnsi="宋体" w:eastAsia="宋体" w:cs="宋体"/>
                <w:sz w:val="24"/>
              </w:rPr>
            </w:pPr>
          </w:p>
        </w:tc>
        <w:tc>
          <w:tcPr>
            <w:tcW w:w="948" w:type="dxa"/>
            <w:vAlign w:val="center"/>
          </w:tcPr>
          <w:p>
            <w:pPr>
              <w:spacing w:line="0" w:lineRule="atLeast"/>
              <w:ind w:firstLine="480"/>
              <w:jc w:val="center"/>
              <w:rPr>
                <w:rFonts w:ascii="宋体" w:hAnsi="宋体" w:eastAsia="宋体" w:cs="宋体"/>
                <w:sz w:val="24"/>
              </w:rPr>
            </w:pPr>
          </w:p>
        </w:tc>
        <w:tc>
          <w:tcPr>
            <w:tcW w:w="1484" w:type="dxa"/>
            <w:gridSpan w:val="2"/>
            <w:vAlign w:val="center"/>
          </w:tcPr>
          <w:p>
            <w:pPr>
              <w:spacing w:line="0" w:lineRule="atLeast"/>
              <w:ind w:firstLine="480"/>
              <w:jc w:val="center"/>
              <w:rPr>
                <w:rFonts w:ascii="宋体" w:hAnsi="宋体" w:eastAsia="宋体" w:cs="宋体"/>
                <w:sz w:val="24"/>
              </w:rPr>
            </w:pPr>
          </w:p>
        </w:tc>
        <w:tc>
          <w:tcPr>
            <w:tcW w:w="1209" w:type="dxa"/>
            <w:vAlign w:val="center"/>
          </w:tcPr>
          <w:p>
            <w:pPr>
              <w:spacing w:line="0" w:lineRule="atLeast"/>
              <w:ind w:firstLine="480"/>
              <w:jc w:val="center"/>
              <w:rPr>
                <w:rFonts w:ascii="宋体" w:hAnsi="宋体" w:eastAsia="宋体" w:cs="宋体"/>
                <w:sz w:val="24"/>
              </w:rPr>
            </w:pPr>
          </w:p>
        </w:tc>
        <w:tc>
          <w:tcPr>
            <w:tcW w:w="3424" w:type="dxa"/>
            <w:vAlign w:val="center"/>
          </w:tcPr>
          <w:p>
            <w:pPr>
              <w:spacing w:line="0" w:lineRule="atLeast"/>
              <w:ind w:firstLine="48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0" w:type="dxa"/>
            <w:vMerge w:val="continue"/>
            <w:vAlign w:val="center"/>
          </w:tcPr>
          <w:p>
            <w:pPr>
              <w:spacing w:line="0" w:lineRule="atLeast"/>
              <w:ind w:firstLine="480"/>
              <w:jc w:val="center"/>
              <w:rPr>
                <w:rFonts w:ascii="宋体" w:hAnsi="宋体" w:eastAsia="宋体" w:cs="宋体"/>
                <w:sz w:val="24"/>
              </w:rPr>
            </w:pPr>
          </w:p>
        </w:tc>
        <w:tc>
          <w:tcPr>
            <w:tcW w:w="948" w:type="dxa"/>
            <w:vAlign w:val="center"/>
          </w:tcPr>
          <w:p>
            <w:pPr>
              <w:spacing w:line="0" w:lineRule="atLeast"/>
              <w:ind w:firstLine="480"/>
              <w:jc w:val="center"/>
              <w:rPr>
                <w:rFonts w:ascii="宋体" w:hAnsi="宋体" w:eastAsia="宋体" w:cs="宋体"/>
                <w:sz w:val="24"/>
              </w:rPr>
            </w:pPr>
          </w:p>
        </w:tc>
        <w:tc>
          <w:tcPr>
            <w:tcW w:w="1484" w:type="dxa"/>
            <w:gridSpan w:val="2"/>
            <w:vAlign w:val="center"/>
          </w:tcPr>
          <w:p>
            <w:pPr>
              <w:spacing w:line="0" w:lineRule="atLeast"/>
              <w:ind w:firstLine="480"/>
              <w:jc w:val="center"/>
              <w:rPr>
                <w:rFonts w:ascii="宋体" w:hAnsi="宋体" w:eastAsia="宋体" w:cs="宋体"/>
                <w:sz w:val="24"/>
              </w:rPr>
            </w:pPr>
          </w:p>
        </w:tc>
        <w:tc>
          <w:tcPr>
            <w:tcW w:w="1209" w:type="dxa"/>
            <w:vAlign w:val="center"/>
          </w:tcPr>
          <w:p>
            <w:pPr>
              <w:spacing w:line="0" w:lineRule="atLeast"/>
              <w:ind w:firstLine="480"/>
              <w:jc w:val="center"/>
              <w:rPr>
                <w:rFonts w:ascii="宋体" w:hAnsi="宋体" w:eastAsia="宋体" w:cs="宋体"/>
                <w:sz w:val="24"/>
              </w:rPr>
            </w:pPr>
          </w:p>
        </w:tc>
        <w:tc>
          <w:tcPr>
            <w:tcW w:w="3424" w:type="dxa"/>
            <w:vAlign w:val="center"/>
          </w:tcPr>
          <w:p>
            <w:pPr>
              <w:spacing w:line="0" w:lineRule="atLeast"/>
              <w:ind w:firstLine="48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0" w:type="dxa"/>
            <w:vMerge w:val="continue"/>
            <w:vAlign w:val="center"/>
          </w:tcPr>
          <w:p>
            <w:pPr>
              <w:spacing w:line="0" w:lineRule="atLeast"/>
              <w:ind w:firstLine="480"/>
              <w:jc w:val="center"/>
              <w:rPr>
                <w:rFonts w:ascii="宋体" w:hAnsi="宋体" w:eastAsia="宋体" w:cs="宋体"/>
                <w:sz w:val="24"/>
              </w:rPr>
            </w:pPr>
          </w:p>
        </w:tc>
        <w:tc>
          <w:tcPr>
            <w:tcW w:w="948" w:type="dxa"/>
            <w:vAlign w:val="center"/>
          </w:tcPr>
          <w:p>
            <w:pPr>
              <w:spacing w:line="0" w:lineRule="atLeast"/>
              <w:ind w:firstLine="480"/>
              <w:jc w:val="center"/>
              <w:rPr>
                <w:rFonts w:ascii="宋体" w:hAnsi="宋体" w:eastAsia="宋体" w:cs="宋体"/>
                <w:sz w:val="24"/>
              </w:rPr>
            </w:pPr>
          </w:p>
        </w:tc>
        <w:tc>
          <w:tcPr>
            <w:tcW w:w="1484" w:type="dxa"/>
            <w:gridSpan w:val="2"/>
            <w:vAlign w:val="center"/>
          </w:tcPr>
          <w:p>
            <w:pPr>
              <w:spacing w:line="0" w:lineRule="atLeast"/>
              <w:ind w:firstLine="480"/>
              <w:jc w:val="center"/>
              <w:rPr>
                <w:rFonts w:ascii="宋体" w:hAnsi="宋体" w:eastAsia="宋体" w:cs="宋体"/>
                <w:sz w:val="24"/>
              </w:rPr>
            </w:pPr>
          </w:p>
        </w:tc>
        <w:tc>
          <w:tcPr>
            <w:tcW w:w="1209" w:type="dxa"/>
            <w:vAlign w:val="center"/>
          </w:tcPr>
          <w:p>
            <w:pPr>
              <w:spacing w:line="0" w:lineRule="atLeast"/>
              <w:ind w:firstLine="480"/>
              <w:jc w:val="center"/>
              <w:rPr>
                <w:rFonts w:ascii="宋体" w:hAnsi="宋体" w:eastAsia="宋体" w:cs="宋体"/>
                <w:sz w:val="24"/>
              </w:rPr>
            </w:pPr>
          </w:p>
        </w:tc>
        <w:tc>
          <w:tcPr>
            <w:tcW w:w="3424" w:type="dxa"/>
            <w:vAlign w:val="center"/>
          </w:tcPr>
          <w:p>
            <w:pPr>
              <w:spacing w:line="0" w:lineRule="atLeast"/>
              <w:ind w:firstLine="48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495" w:type="dxa"/>
            <w:gridSpan w:val="6"/>
            <w:vAlign w:val="center"/>
          </w:tcPr>
          <w:p>
            <w:pPr>
              <w:ind w:firstLine="480"/>
              <w:jc w:val="center"/>
              <w:rPr>
                <w:rFonts w:ascii="宋体" w:hAnsi="宋体" w:eastAsia="宋体" w:cs="宋体"/>
                <w:sz w:val="24"/>
              </w:rPr>
            </w:pPr>
            <w:r>
              <w:rPr>
                <w:rFonts w:hint="eastAsia" w:ascii="宋体" w:hAnsi="宋体" w:eastAsia="宋体" w:cs="宋体"/>
                <w:sz w:val="24"/>
              </w:rPr>
              <w:t>课题研究论证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2" w:hRule="atLeast"/>
        </w:trPr>
        <w:tc>
          <w:tcPr>
            <w:tcW w:w="8495" w:type="dxa"/>
            <w:gridSpan w:val="6"/>
          </w:tcPr>
          <w:p>
            <w:pPr>
              <w:ind w:firstLine="480"/>
              <w:rPr>
                <w:rFonts w:hint="eastAsia" w:ascii="宋体" w:hAnsi="宋体" w:eastAsia="宋体" w:cs="宋体"/>
                <w:sz w:val="24"/>
              </w:rPr>
            </w:pPr>
            <w:r>
              <w:rPr>
                <w:rFonts w:hint="eastAsia" w:ascii="宋体" w:hAnsi="宋体" w:eastAsia="宋体" w:cs="宋体"/>
                <w:sz w:val="24"/>
              </w:rPr>
              <w:t>[研究提纲]（细化至二级标题）（1000字以内）</w:t>
            </w:r>
          </w:p>
          <w:p>
            <w:pPr>
              <w:ind w:firstLine="480"/>
            </w:pPr>
          </w:p>
          <w:p>
            <w:pPr>
              <w:pStyle w:val="2"/>
            </w:pPr>
          </w:p>
          <w:p>
            <w:pPr>
              <w:pStyle w:val="3"/>
            </w:pPr>
          </w:p>
          <w:p>
            <w:pPr>
              <w:pStyle w:val="4"/>
            </w:pPr>
          </w:p>
          <w:p/>
          <w:p>
            <w:pPr>
              <w:pStyle w:val="2"/>
            </w:pPr>
          </w:p>
          <w:p>
            <w:pPr>
              <w:pStyle w:val="3"/>
            </w:pPr>
          </w:p>
          <w:p>
            <w:pPr>
              <w:pStyle w:val="3"/>
            </w:pPr>
          </w:p>
          <w:p>
            <w:pPr>
              <w:pStyle w:val="4"/>
            </w:pPr>
          </w:p>
          <w:p/>
          <w:p>
            <w:pPr>
              <w:pStyle w:val="2"/>
            </w:pPr>
          </w:p>
          <w:p>
            <w:pPr>
              <w:pStyle w:val="4"/>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1430" w:type="dxa"/>
            <w:vAlign w:val="center"/>
          </w:tcPr>
          <w:p>
            <w:pPr>
              <w:jc w:val="center"/>
              <w:rPr>
                <w:rFonts w:ascii="宋体" w:hAnsi="宋体" w:eastAsia="宋体" w:cs="宋体"/>
                <w:sz w:val="24"/>
              </w:rPr>
            </w:pPr>
            <w:r>
              <w:rPr>
                <w:rFonts w:hint="eastAsia" w:ascii="宋体" w:hAnsi="宋体" w:eastAsia="宋体" w:cs="宋体"/>
                <w:sz w:val="24"/>
              </w:rPr>
              <w:t>单位科研</w:t>
            </w:r>
          </w:p>
          <w:p>
            <w:pPr>
              <w:jc w:val="center"/>
              <w:rPr>
                <w:rFonts w:hint="eastAsia" w:ascii="宋体" w:hAnsi="宋体" w:eastAsia="宋体" w:cs="宋体"/>
                <w:sz w:val="24"/>
              </w:rPr>
            </w:pPr>
            <w:r>
              <w:rPr>
                <w:rFonts w:hint="eastAsia" w:ascii="宋体" w:hAnsi="宋体" w:eastAsia="宋体" w:cs="宋体"/>
                <w:sz w:val="24"/>
              </w:rPr>
              <w:t>管理部门</w:t>
            </w:r>
          </w:p>
          <w:p>
            <w:pPr>
              <w:jc w:val="center"/>
              <w:rPr>
                <w:rFonts w:ascii="宋体" w:hAnsi="宋体" w:eastAsia="宋体" w:cs="宋体"/>
                <w:sz w:val="24"/>
              </w:rPr>
            </w:pPr>
            <w:r>
              <w:rPr>
                <w:rFonts w:hint="eastAsia" w:ascii="宋体" w:hAnsi="宋体" w:eastAsia="宋体" w:cs="宋体"/>
                <w:sz w:val="24"/>
              </w:rPr>
              <w:t>意见</w:t>
            </w:r>
          </w:p>
          <w:p>
            <w:pPr>
              <w:jc w:val="center"/>
              <w:rPr>
                <w:rFonts w:ascii="宋体" w:hAnsi="宋体" w:eastAsia="宋体" w:cs="宋体"/>
                <w:sz w:val="24"/>
              </w:rPr>
            </w:pPr>
            <w:r>
              <w:rPr>
                <w:rFonts w:hint="eastAsia" w:ascii="宋体" w:hAnsi="宋体" w:eastAsia="宋体" w:cs="宋体"/>
                <w:sz w:val="24"/>
              </w:rPr>
              <w:t>（需盖章）</w:t>
            </w:r>
          </w:p>
        </w:tc>
        <w:tc>
          <w:tcPr>
            <w:tcW w:w="7065" w:type="dxa"/>
            <w:gridSpan w:val="5"/>
          </w:tcPr>
          <w:p>
            <w:pPr>
              <w:pStyle w:val="2"/>
              <w:rPr>
                <w:rFonts w:ascii="宋体" w:hAnsi="宋体" w:eastAsia="宋体" w:cs="宋体"/>
                <w:sz w:val="24"/>
              </w:rPr>
            </w:pPr>
          </w:p>
          <w:p>
            <w:pPr>
              <w:pStyle w:val="3"/>
              <w:rPr>
                <w:rFonts w:ascii="宋体" w:hAnsi="宋体" w:eastAsia="宋体" w:cs="宋体"/>
                <w:sz w:val="24"/>
              </w:rPr>
            </w:pPr>
          </w:p>
          <w:p>
            <w:pPr>
              <w:pStyle w:val="4"/>
            </w:pPr>
          </w:p>
          <w:p/>
          <w:p>
            <w:pPr>
              <w:wordWrap w:val="0"/>
              <w:ind w:firstLine="4080" w:firstLineChars="1700"/>
              <w:rPr>
                <w:rFonts w:ascii="宋体" w:hAnsi="宋体" w:eastAsia="宋体" w:cs="宋体"/>
                <w:sz w:val="24"/>
              </w:rPr>
            </w:pPr>
          </w:p>
          <w:p>
            <w:pPr>
              <w:pStyle w:val="3"/>
            </w:pPr>
          </w:p>
          <w:p>
            <w:pPr>
              <w:wordWrap w:val="0"/>
              <w:ind w:firstLine="4080" w:firstLineChars="1700"/>
              <w:rPr>
                <w:rFonts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6</w:t>
            </w:r>
            <w:r>
              <w:rPr>
                <w:rFonts w:hint="eastAsia" w:ascii="宋体" w:hAnsi="宋体" w:eastAsia="宋体" w:cs="宋体"/>
                <w:sz w:val="24"/>
              </w:rPr>
              <w:t>年  月  日</w:t>
            </w:r>
          </w:p>
        </w:tc>
      </w:tr>
    </w:tbl>
    <w:p>
      <w:pPr>
        <w:widowControl/>
        <w:ind w:firstLine="551"/>
        <w:jc w:val="left"/>
        <w:rPr>
          <w:rFonts w:ascii="黑体" w:hAnsi="黑体" w:eastAsia="黑体" w:cs="黑体"/>
          <w:b/>
          <w:bCs/>
          <w:spacing w:val="-23"/>
          <w:sz w:val="32"/>
          <w:szCs w:val="32"/>
        </w:rPr>
        <w:sectPr>
          <w:footerReference r:id="rId3" w:type="default"/>
          <w:pgSz w:w="11906" w:h="16838"/>
          <w:pgMar w:top="1984" w:right="1531" w:bottom="1587" w:left="1531" w:header="851" w:footer="992" w:gutter="0"/>
          <w:pgNumType w:fmt="decimal"/>
          <w:cols w:space="0" w:num="1"/>
          <w:rtlGutter w:val="0"/>
          <w:docGrid w:type="lines" w:linePitch="312" w:charSpace="0"/>
        </w:sectPr>
      </w:pPr>
    </w:p>
    <w:p>
      <w:pPr>
        <w:rPr>
          <w:rFonts w:ascii="黑体" w:hAnsi="黑体" w:eastAsia="黑体" w:cs="黑体"/>
          <w:bCs/>
          <w:sz w:val="32"/>
          <w:szCs w:val="32"/>
        </w:rPr>
      </w:pPr>
      <w:r>
        <w:rPr>
          <w:rFonts w:hint="eastAsia" w:ascii="黑体" w:hAnsi="黑体" w:eastAsia="黑体" w:cs="黑体"/>
          <w:bCs/>
          <w:sz w:val="32"/>
          <w:szCs w:val="32"/>
        </w:rPr>
        <w:t>附件3</w:t>
      </w:r>
    </w:p>
    <w:p>
      <w:pPr>
        <w:keepNext w:val="0"/>
        <w:keepLines w:val="0"/>
        <w:pageBreakBefore w:val="0"/>
        <w:widowControl w:val="0"/>
        <w:kinsoku/>
        <w:wordWrap/>
        <w:overflowPunct/>
        <w:topLinePunct w:val="0"/>
        <w:autoSpaceDE/>
        <w:autoSpaceDN/>
        <w:bidi w:val="0"/>
        <w:adjustRightInd/>
        <w:snapToGrid/>
        <w:spacing w:line="400" w:lineRule="exact"/>
        <w:ind w:firstLine="641"/>
        <w:textAlignment w:val="auto"/>
        <w:rPr>
          <w:rFonts w:ascii="黑体" w:hAnsi="黑体" w:eastAsia="黑体" w:cs="黑体"/>
          <w:bCs/>
          <w:sz w:val="22"/>
          <w:szCs w:val="2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rPr>
        <w:t>福建省新型智库202</w:t>
      </w:r>
      <w:r>
        <w:rPr>
          <w:rFonts w:hint="eastAsia" w:ascii="方正小标宋简体" w:hAnsi="方正小标宋简体" w:eastAsia="方正小标宋简体" w:cs="方正小标宋简体"/>
          <w:spacing w:val="0"/>
          <w:sz w:val="44"/>
          <w:szCs w:val="44"/>
          <w:lang w:val="en-US" w:eastAsia="zh-CN"/>
        </w:rPr>
        <w:t>6</w:t>
      </w:r>
      <w:r>
        <w:rPr>
          <w:rFonts w:hint="eastAsia" w:ascii="方正小标宋简体" w:hAnsi="方正小标宋简体" w:eastAsia="方正小标宋简体" w:cs="方正小标宋简体"/>
          <w:spacing w:val="0"/>
          <w:sz w:val="44"/>
          <w:szCs w:val="44"/>
        </w:rPr>
        <w:t>年</w:t>
      </w:r>
      <w:r>
        <w:rPr>
          <w:rFonts w:hint="eastAsia" w:ascii="方正小标宋简体" w:hAnsi="方正小标宋简体" w:eastAsia="方正小标宋简体" w:cs="方正小标宋简体"/>
          <w:spacing w:val="0"/>
          <w:sz w:val="44"/>
          <w:szCs w:val="44"/>
          <w:lang w:eastAsia="zh-CN"/>
        </w:rPr>
        <w:t>重大重点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研究课题</w:t>
      </w:r>
      <w:r>
        <w:rPr>
          <w:rFonts w:hint="eastAsia" w:ascii="方正小标宋简体" w:hAnsi="方正小标宋简体" w:eastAsia="方正小标宋简体" w:cs="方正小标宋简体"/>
          <w:spacing w:val="0"/>
          <w:sz w:val="44"/>
          <w:szCs w:val="44"/>
          <w:lang w:eastAsia="zh-CN"/>
        </w:rPr>
        <w:t>申报</w:t>
      </w:r>
      <w:r>
        <w:rPr>
          <w:rFonts w:hint="eastAsia" w:ascii="方正小标宋简体" w:hAnsi="方正小标宋简体" w:eastAsia="方正小标宋简体" w:cs="方正小标宋简体"/>
          <w:spacing w:val="0"/>
          <w:sz w:val="44"/>
          <w:szCs w:val="44"/>
        </w:rPr>
        <w:t>评审表</w:t>
      </w:r>
    </w:p>
    <w:tbl>
      <w:tblPr>
        <w:tblStyle w:val="11"/>
        <w:tblpPr w:leftFromText="180" w:rightFromText="180" w:vertAnchor="text" w:horzAnchor="page" w:tblpX="1848" w:tblpY="3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10"/>
        <w:gridCol w:w="2113"/>
        <w:gridCol w:w="4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1" w:type="dxa"/>
            <w:vAlign w:val="center"/>
          </w:tcPr>
          <w:p>
            <w:pPr>
              <w:adjustRightInd w:val="0"/>
              <w:snapToGrid w:val="0"/>
              <w:jc w:val="center"/>
              <w:rPr>
                <w:rFonts w:ascii="宋体" w:hAnsi="宋体" w:eastAsia="宋体" w:cs="宋体"/>
                <w:sz w:val="24"/>
              </w:rPr>
            </w:pPr>
            <w:r>
              <w:rPr>
                <w:rFonts w:hint="eastAsia" w:ascii="宋体" w:hAnsi="宋体" w:eastAsia="宋体" w:cs="宋体"/>
                <w:sz w:val="24"/>
              </w:rPr>
              <w:t>课题类别</w:t>
            </w:r>
          </w:p>
          <w:p>
            <w:pPr>
              <w:adjustRightInd w:val="0"/>
              <w:snapToGrid w:val="0"/>
              <w:jc w:val="center"/>
              <w:rPr>
                <w:rFonts w:ascii="宋体" w:hAnsi="宋体" w:eastAsia="宋体" w:cs="宋体"/>
                <w:sz w:val="24"/>
              </w:rPr>
            </w:pPr>
            <w:r>
              <w:rPr>
                <w:rFonts w:hint="eastAsia" w:ascii="宋体" w:hAnsi="宋体" w:eastAsia="宋体" w:cs="宋体"/>
                <w:sz w:val="24"/>
              </w:rPr>
              <w:t>（只选一项）</w:t>
            </w:r>
          </w:p>
        </w:tc>
        <w:tc>
          <w:tcPr>
            <w:tcW w:w="6555" w:type="dxa"/>
            <w:gridSpan w:val="3"/>
            <w:vAlign w:val="center"/>
          </w:tcPr>
          <w:p>
            <w:pPr>
              <w:adjustRightInd w:val="0"/>
              <w:snapToGrid w:val="0"/>
              <w:spacing w:line="400" w:lineRule="exact"/>
              <w:ind w:firstLine="480"/>
              <w:jc w:val="center"/>
              <w:rPr>
                <w:rFonts w:ascii="宋体" w:hAnsi="宋体" w:eastAsia="宋体" w:cs="宋体"/>
                <w:sz w:val="24"/>
              </w:rPr>
            </w:pPr>
            <w:r>
              <w:rPr>
                <w:rFonts w:hint="eastAsia" w:ascii="宋体" w:hAnsi="宋体" w:eastAsia="宋体" w:cs="宋体"/>
                <w:sz w:val="24"/>
              </w:rPr>
              <w:t xml:space="preserve">□重大研究课题   </w:t>
            </w:r>
            <w:r>
              <w:rPr>
                <w:rFonts w:hint="eastAsia" w:ascii="宋体" w:hAnsi="宋体" w:eastAsia="宋体" w:cs="宋体"/>
                <w:sz w:val="24"/>
                <w:lang w:val="en-US" w:eastAsia="zh-CN"/>
              </w:rPr>
              <w:t xml:space="preserve">      </w:t>
            </w:r>
            <w:r>
              <w:rPr>
                <w:rFonts w:hint="eastAsia" w:ascii="宋体" w:hAnsi="宋体" w:eastAsia="宋体" w:cs="宋体"/>
                <w:sz w:val="24"/>
              </w:rPr>
              <w:t xml:space="preserve"> □重点研究课题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1" w:type="dxa"/>
            <w:vAlign w:val="center"/>
          </w:tcPr>
          <w:p>
            <w:pPr>
              <w:adjustRightInd w:val="0"/>
              <w:snapToGrid w:val="0"/>
              <w:spacing w:line="400" w:lineRule="exact"/>
              <w:jc w:val="center"/>
              <w:rPr>
                <w:rFonts w:ascii="宋体" w:hAnsi="宋体" w:eastAsia="宋体" w:cs="宋体"/>
                <w:sz w:val="24"/>
              </w:rPr>
            </w:pPr>
            <w:r>
              <w:rPr>
                <w:rFonts w:hint="eastAsia" w:ascii="宋体" w:hAnsi="宋体" w:eastAsia="宋体" w:cs="宋体"/>
                <w:sz w:val="24"/>
              </w:rPr>
              <w:t>申报课题方向</w:t>
            </w:r>
          </w:p>
        </w:tc>
        <w:tc>
          <w:tcPr>
            <w:tcW w:w="2123" w:type="dxa"/>
            <w:gridSpan w:val="2"/>
            <w:vAlign w:val="center"/>
          </w:tcPr>
          <w:p>
            <w:pPr>
              <w:adjustRightInd w:val="0"/>
              <w:snapToGrid w:val="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）序号</w:t>
            </w:r>
          </w:p>
          <w:p>
            <w:pPr>
              <w:adjustRightInd w:val="0"/>
              <w:snapToGrid w:val="0"/>
              <w:rPr>
                <w:rFonts w:ascii="宋体" w:hAnsi="宋体" w:eastAsia="宋体" w:cs="宋体"/>
                <w:sz w:val="24"/>
              </w:rPr>
            </w:pPr>
            <w:r>
              <w:rPr>
                <w:rFonts w:hint="eastAsia" w:ascii="宋体" w:hAnsi="宋体" w:eastAsia="宋体" w:cs="宋体"/>
                <w:sz w:val="24"/>
              </w:rPr>
              <w:t>（只选一项）</w:t>
            </w:r>
          </w:p>
        </w:tc>
        <w:tc>
          <w:tcPr>
            <w:tcW w:w="4432" w:type="dxa"/>
            <w:vAlign w:val="center"/>
          </w:tcPr>
          <w:p>
            <w:pPr>
              <w:adjustRightInd w:val="0"/>
              <w:snapToGrid w:val="0"/>
              <w:spacing w:line="400" w:lineRule="exact"/>
              <w:ind w:firstLine="48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1" w:type="dxa"/>
            <w:vAlign w:val="center"/>
          </w:tcPr>
          <w:p>
            <w:pPr>
              <w:adjustRightInd w:val="0"/>
              <w:snapToGrid w:val="0"/>
              <w:spacing w:line="400" w:lineRule="exact"/>
              <w:jc w:val="center"/>
              <w:rPr>
                <w:rFonts w:ascii="宋体" w:hAnsi="宋体" w:eastAsia="宋体" w:cs="宋体"/>
                <w:sz w:val="24"/>
              </w:rPr>
            </w:pPr>
            <w:r>
              <w:rPr>
                <w:rFonts w:hint="eastAsia" w:ascii="宋体" w:hAnsi="宋体" w:eastAsia="宋体" w:cs="宋体"/>
                <w:sz w:val="24"/>
              </w:rPr>
              <w:t>申报题目</w:t>
            </w:r>
          </w:p>
        </w:tc>
        <w:tc>
          <w:tcPr>
            <w:tcW w:w="6555" w:type="dxa"/>
            <w:gridSpan w:val="3"/>
            <w:vAlign w:val="center"/>
          </w:tcPr>
          <w:p>
            <w:pPr>
              <w:adjustRightInd w:val="0"/>
              <w:snapToGrid w:val="0"/>
              <w:spacing w:line="400" w:lineRule="exact"/>
              <w:ind w:firstLine="48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1" w:type="dxa"/>
            <w:gridSpan w:val="2"/>
            <w:vAlign w:val="center"/>
          </w:tcPr>
          <w:p>
            <w:pPr>
              <w:jc w:val="center"/>
              <w:rPr>
                <w:rFonts w:ascii="宋体" w:hAnsi="Times New Roman" w:eastAsia="宋体" w:cs="Times New Roman"/>
                <w:sz w:val="24"/>
              </w:rPr>
            </w:pPr>
            <w:r>
              <w:rPr>
                <w:rFonts w:hint="eastAsia" w:ascii="宋体" w:hAnsi="宋体" w:eastAsia="宋体" w:cs="宋体"/>
                <w:sz w:val="24"/>
              </w:rPr>
              <w:t>课题研究论证</w:t>
            </w:r>
          </w:p>
        </w:tc>
        <w:tc>
          <w:tcPr>
            <w:tcW w:w="6545" w:type="dxa"/>
            <w:gridSpan w:val="2"/>
          </w:tcPr>
          <w:p>
            <w:pPr>
              <w:ind w:firstLine="480"/>
              <w:rPr>
                <w:rFonts w:hint="eastAsia" w:ascii="宋体" w:hAnsi="宋体" w:eastAsia="宋体" w:cs="宋体"/>
                <w:sz w:val="24"/>
              </w:rPr>
            </w:pPr>
            <w:bookmarkStart w:id="0" w:name="_GoBack"/>
            <w:r>
              <w:rPr>
                <w:rFonts w:hint="eastAsia" w:ascii="宋体" w:hAnsi="宋体" w:eastAsia="宋体" w:cs="宋体"/>
                <w:sz w:val="24"/>
              </w:rPr>
              <w:t>[研究提纲]（细化至二级标题）（1000字以内）</w:t>
            </w:r>
          </w:p>
          <w:p>
            <w:pPr>
              <w:ind w:firstLine="480"/>
              <w:rPr>
                <w:rFonts w:hint="eastAsia" w:ascii="宋体" w:hAnsi="宋体" w:eastAsia="宋体" w:cs="宋体"/>
                <w:sz w:val="24"/>
              </w:rPr>
            </w:pPr>
            <w:r>
              <w:rPr>
                <w:rFonts w:hint="eastAsia" w:ascii="宋体" w:hAnsi="宋体" w:eastAsia="宋体" w:cs="宋体"/>
                <w:sz w:val="24"/>
              </w:rPr>
              <w:t>（★为严格落实匿名评审要求，论述中不得体现申报者及成员的姓名、单位、发表论著的刊物、出版社、日期、刊期等个人信息内容，如有泄露不进入评审环节。）</w:t>
            </w:r>
          </w:p>
          <w:p>
            <w:pPr>
              <w:ind w:firstLine="480"/>
              <w:rPr>
                <w:rFonts w:hint="eastAsia" w:ascii="宋体" w:hAnsi="宋体" w:eastAsia="宋体" w:cs="宋体"/>
                <w:sz w:val="24"/>
              </w:rPr>
            </w:pPr>
          </w:p>
          <w:bookmarkEnd w:id="0"/>
          <w:p>
            <w:pPr>
              <w:ind w:firstLine="480"/>
            </w:pPr>
          </w:p>
          <w:p>
            <w:pPr>
              <w:ind w:firstLine="480"/>
            </w:pPr>
          </w:p>
          <w:p>
            <w:pPr>
              <w:ind w:firstLine="480"/>
            </w:pPr>
          </w:p>
          <w:p>
            <w:pPr>
              <w:pStyle w:val="2"/>
            </w:pPr>
          </w:p>
          <w:p>
            <w:pPr>
              <w:pStyle w:val="3"/>
            </w:pPr>
          </w:p>
          <w:p>
            <w:pPr>
              <w:pStyle w:val="3"/>
            </w:pPr>
          </w:p>
          <w:p>
            <w:pPr>
              <w:pStyle w:val="4"/>
            </w:pPr>
          </w:p>
          <w:p/>
          <w:p>
            <w:pPr>
              <w:pStyle w:val="4"/>
              <w:jc w:val="both"/>
            </w:pPr>
          </w:p>
        </w:tc>
      </w:tr>
    </w:tbl>
    <w:p>
      <w:pPr>
        <w:pStyle w:val="3"/>
      </w:pPr>
    </w:p>
    <w:p>
      <w:pPr>
        <w:ind w:firstLine="69"/>
        <w:rPr>
          <w:rFonts w:ascii="黑体" w:hAnsi="黑体" w:eastAsia="黑体" w:cs="黑体"/>
          <w:b/>
          <w:bCs/>
          <w:spacing w:val="-23"/>
          <w:sz w:val="8"/>
          <w:szCs w:val="32"/>
        </w:rPr>
      </w:pPr>
    </w:p>
    <w:p>
      <w:pPr>
        <w:pStyle w:val="2"/>
        <w:rPr>
          <w:rFonts w:ascii="黑体" w:hAnsi="黑体" w:eastAsia="黑体" w:cs="黑体"/>
          <w:b/>
          <w:bCs/>
          <w:spacing w:val="-23"/>
          <w:sz w:val="8"/>
          <w:szCs w:val="32"/>
        </w:rPr>
      </w:pPr>
    </w:p>
    <w:p>
      <w:pPr>
        <w:pStyle w:val="3"/>
        <w:rPr>
          <w:rFonts w:ascii="黑体" w:hAnsi="黑体" w:eastAsia="黑体" w:cs="黑体"/>
          <w:b/>
          <w:bCs/>
          <w:spacing w:val="-23"/>
          <w:sz w:val="8"/>
          <w:szCs w:val="32"/>
        </w:rPr>
      </w:pPr>
    </w:p>
    <w:p>
      <w:pPr>
        <w:pStyle w:val="4"/>
        <w:rPr>
          <w:rFonts w:ascii="黑体" w:hAnsi="黑体" w:eastAsia="黑体" w:cs="黑体"/>
          <w:b/>
          <w:bCs/>
          <w:spacing w:val="-23"/>
          <w:sz w:val="8"/>
          <w:szCs w:val="32"/>
        </w:rPr>
      </w:pPr>
    </w:p>
    <w:p>
      <w:pPr>
        <w:rPr>
          <w:rFonts w:ascii="黑体" w:hAnsi="黑体" w:eastAsia="黑体" w:cs="黑体"/>
          <w:b/>
          <w:bCs/>
          <w:spacing w:val="-23"/>
          <w:sz w:val="8"/>
          <w:szCs w:val="32"/>
        </w:rPr>
      </w:pPr>
    </w:p>
    <w:p>
      <w:pPr>
        <w:pStyle w:val="2"/>
        <w:rPr>
          <w:rFonts w:ascii="黑体" w:hAnsi="黑体" w:eastAsia="黑体" w:cs="黑体"/>
          <w:b/>
          <w:bCs/>
          <w:spacing w:val="-23"/>
          <w:sz w:val="8"/>
          <w:szCs w:val="32"/>
        </w:rPr>
      </w:pPr>
    </w:p>
    <w:p>
      <w:pPr>
        <w:pStyle w:val="3"/>
        <w:rPr>
          <w:rFonts w:ascii="黑体" w:hAnsi="黑体" w:eastAsia="黑体" w:cs="黑体"/>
          <w:b/>
          <w:bCs/>
          <w:spacing w:val="-23"/>
          <w:sz w:val="8"/>
          <w:szCs w:val="32"/>
        </w:rPr>
      </w:pPr>
    </w:p>
    <w:p>
      <w:pPr>
        <w:pStyle w:val="4"/>
        <w:rPr>
          <w:rFonts w:ascii="黑体" w:hAnsi="黑体" w:eastAsia="黑体" w:cs="黑体"/>
          <w:b/>
          <w:bCs/>
          <w:spacing w:val="-23"/>
          <w:sz w:val="8"/>
          <w:szCs w:val="32"/>
        </w:rPr>
      </w:pPr>
    </w:p>
    <w:p>
      <w:pPr>
        <w:rPr>
          <w:rFonts w:ascii="黑体" w:hAnsi="黑体" w:eastAsia="黑体" w:cs="黑体"/>
          <w:b/>
          <w:bCs/>
          <w:spacing w:val="-23"/>
          <w:sz w:val="8"/>
          <w:szCs w:val="32"/>
        </w:rPr>
      </w:pPr>
    </w:p>
    <w:p>
      <w:pPr>
        <w:pStyle w:val="2"/>
        <w:rPr>
          <w:rFonts w:ascii="黑体" w:hAnsi="黑体" w:eastAsia="黑体" w:cs="黑体"/>
          <w:b/>
          <w:bCs/>
          <w:spacing w:val="-23"/>
          <w:sz w:val="8"/>
          <w:szCs w:val="32"/>
        </w:rPr>
      </w:pPr>
    </w:p>
    <w:p>
      <w:pPr>
        <w:pStyle w:val="3"/>
        <w:rPr>
          <w:rFonts w:ascii="黑体" w:hAnsi="黑体" w:eastAsia="黑体" w:cs="黑体"/>
          <w:b/>
          <w:bCs/>
          <w:spacing w:val="-23"/>
          <w:sz w:val="8"/>
          <w:szCs w:val="32"/>
        </w:rPr>
      </w:pPr>
    </w:p>
    <w:p>
      <w:pPr>
        <w:pStyle w:val="4"/>
        <w:rPr>
          <w:rFonts w:ascii="黑体" w:hAnsi="黑体" w:eastAsia="黑体" w:cs="黑体"/>
          <w:b/>
          <w:bCs/>
          <w:spacing w:val="-23"/>
          <w:sz w:val="8"/>
          <w:szCs w:val="32"/>
        </w:rPr>
      </w:pPr>
    </w:p>
    <w:p>
      <w:pPr>
        <w:rPr>
          <w:rFonts w:ascii="黑体" w:hAnsi="黑体" w:eastAsia="黑体" w:cs="黑体"/>
          <w:b/>
          <w:bCs/>
          <w:spacing w:val="-23"/>
          <w:sz w:val="8"/>
          <w:szCs w:val="32"/>
        </w:rPr>
      </w:pPr>
    </w:p>
    <w:p>
      <w:pPr>
        <w:pStyle w:val="2"/>
        <w:rPr>
          <w:rFonts w:ascii="黑体" w:hAnsi="黑体" w:eastAsia="黑体" w:cs="黑体"/>
          <w:b/>
          <w:bCs/>
          <w:spacing w:val="-23"/>
          <w:sz w:val="8"/>
          <w:szCs w:val="32"/>
        </w:rPr>
      </w:pPr>
    </w:p>
    <w:p>
      <w:pPr>
        <w:pStyle w:val="3"/>
        <w:rPr>
          <w:rFonts w:ascii="黑体" w:hAnsi="黑体" w:eastAsia="黑体" w:cs="黑体"/>
          <w:b/>
          <w:bCs/>
          <w:spacing w:val="-23"/>
          <w:sz w:val="8"/>
          <w:szCs w:val="32"/>
        </w:rPr>
      </w:pPr>
    </w:p>
    <w:p>
      <w:pPr>
        <w:pStyle w:val="4"/>
        <w:rPr>
          <w:rFonts w:ascii="黑体" w:hAnsi="黑体" w:eastAsia="黑体" w:cs="黑体"/>
          <w:b/>
          <w:bCs/>
          <w:spacing w:val="-23"/>
          <w:sz w:val="8"/>
          <w:szCs w:val="32"/>
        </w:rPr>
      </w:pPr>
    </w:p>
    <w:p>
      <w:pPr>
        <w:rPr>
          <w:rFonts w:ascii="黑体" w:hAnsi="黑体" w:eastAsia="黑体" w:cs="黑体"/>
          <w:b/>
          <w:bCs/>
          <w:spacing w:val="-23"/>
          <w:sz w:val="8"/>
          <w:szCs w:val="32"/>
        </w:rPr>
      </w:pPr>
    </w:p>
    <w:p>
      <w:pPr>
        <w:pStyle w:val="2"/>
        <w:rPr>
          <w:rFonts w:ascii="黑体" w:hAnsi="黑体" w:eastAsia="黑体" w:cs="黑体"/>
          <w:b/>
          <w:bCs/>
          <w:spacing w:val="-23"/>
          <w:sz w:val="8"/>
          <w:szCs w:val="32"/>
        </w:rPr>
      </w:pPr>
    </w:p>
    <w:p>
      <w:pPr>
        <w:rPr>
          <w:rFonts w:ascii="黑体" w:hAnsi="黑体" w:eastAsia="黑体" w:cs="黑体"/>
          <w:b/>
          <w:bCs/>
          <w:spacing w:val="-23"/>
          <w:sz w:val="8"/>
          <w:szCs w:val="32"/>
        </w:rPr>
      </w:pPr>
    </w:p>
    <w:p>
      <w:pPr>
        <w:pStyle w:val="3"/>
        <w:rPr>
          <w:rFonts w:ascii="黑体" w:hAnsi="黑体" w:eastAsia="黑体" w:cs="黑体"/>
          <w:b/>
          <w:bCs/>
          <w:spacing w:val="-23"/>
          <w:sz w:val="8"/>
          <w:szCs w:val="32"/>
        </w:rPr>
      </w:pPr>
    </w:p>
    <w:p>
      <w:pPr>
        <w:pStyle w:val="4"/>
        <w:rPr>
          <w:rFonts w:ascii="黑体" w:hAnsi="黑体" w:eastAsia="黑体" w:cs="黑体"/>
          <w:b/>
          <w:bCs/>
          <w:spacing w:val="-23"/>
          <w:sz w:val="8"/>
          <w:szCs w:val="32"/>
        </w:rPr>
      </w:pPr>
    </w:p>
    <w:p>
      <w:pPr>
        <w:pStyle w:val="2"/>
        <w:rPr>
          <w:rFonts w:ascii="黑体" w:hAnsi="黑体" w:eastAsia="黑体" w:cs="黑体"/>
          <w:b/>
          <w:bCs/>
          <w:spacing w:val="-23"/>
          <w:sz w:val="8"/>
          <w:szCs w:val="32"/>
        </w:rPr>
      </w:pPr>
    </w:p>
    <w:p/>
    <w:p>
      <w:pPr>
        <w:pStyle w:val="2"/>
      </w:pPr>
    </w:p>
    <w:p>
      <w:pPr>
        <w:pStyle w:val="3"/>
      </w:pPr>
    </w:p>
    <w:p>
      <w:pPr>
        <w:pStyle w:val="4"/>
      </w:pPr>
    </w:p>
    <w:p/>
    <w:tbl>
      <w:tblPr>
        <w:tblStyle w:val="10"/>
        <w:tblpPr w:leftFromText="181" w:rightFromText="181" w:vertAnchor="page" w:horzAnchor="page" w:tblpX="1771" w:tblpY="14626"/>
        <w:tblOverlap w:val="never"/>
        <w:tblW w:w="8844" w:type="dxa"/>
        <w:jc w:val="center"/>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5595"/>
        <w:gridCol w:w="3249"/>
      </w:tblGrid>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0" w:hRule="atLeast"/>
          <w:jc w:val="center"/>
        </w:trPr>
        <w:tc>
          <w:tcPr>
            <w:tcW w:w="5595" w:type="dxa"/>
            <w:tcBorders>
              <w:top w:val="single" w:color="auto" w:sz="6" w:space="0"/>
              <w:bottom w:val="single" w:color="auto" w:sz="8" w:space="0"/>
            </w:tcBorders>
            <w:noWrap w:val="0"/>
            <w:tcMar>
              <w:top w:w="0" w:type="dxa"/>
              <w:left w:w="283"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auto"/>
              <w:outlineLvl w:val="9"/>
              <w:rPr>
                <w:rFonts w:hint="eastAsia" w:ascii="仿宋_GB2312" w:hAnsi="仿宋_GB2312" w:eastAsia="仿宋_GB2312" w:cs="仿宋_GB2312"/>
                <w:spacing w:val="0"/>
                <w:sz w:val="30"/>
                <w:szCs w:val="30"/>
                <w:u w:val="none"/>
                <w:lang w:val="en-US" w:eastAsia="zh-CN"/>
              </w:rPr>
            </w:pPr>
            <w:r>
              <w:rPr>
                <w:rFonts w:hint="eastAsia" w:ascii="仿宋_GB2312" w:hAnsi="仿宋_GB2312" w:eastAsia="仿宋_GB2312" w:cs="仿宋_GB2312"/>
                <w:sz w:val="30"/>
                <w:szCs w:val="30"/>
                <w:u w:val="none"/>
                <w:lang w:eastAsia="zh-CN"/>
              </w:rPr>
              <w:t>中共福建省委政策研究室秘书处</w:t>
            </w:r>
          </w:p>
        </w:tc>
        <w:tc>
          <w:tcPr>
            <w:tcW w:w="3249" w:type="dxa"/>
            <w:tcBorders>
              <w:top w:val="single" w:color="auto" w:sz="6" w:space="0"/>
              <w:bottom w:val="single" w:color="auto" w:sz="8" w:space="0"/>
            </w:tcBorders>
            <w:noWrap w:val="0"/>
            <w:tcMar>
              <w:top w:w="0" w:type="dxa"/>
              <w:left w:w="0" w:type="dxa"/>
              <w:bottom w:w="0" w:type="dxa"/>
              <w:right w:w="17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right="59" w:rightChars="28"/>
              <w:jc w:val="right"/>
              <w:textAlignment w:val="auto"/>
              <w:outlineLvl w:val="9"/>
              <w:rPr>
                <w:rFonts w:hint="eastAsia" w:ascii="仿宋_GB2312" w:hAnsi="仿宋_GB2312" w:eastAsia="仿宋_GB2312" w:cs="仿宋_GB2312"/>
                <w:spacing w:val="0"/>
                <w:sz w:val="30"/>
                <w:szCs w:val="30"/>
                <w:u w:val="none"/>
              </w:rPr>
            </w:pPr>
            <w:r>
              <w:rPr>
                <w:rFonts w:hint="eastAsia" w:ascii="仿宋_GB2312" w:hAnsi="仿宋_GB2312" w:eastAsia="仿宋_GB2312" w:cs="仿宋_GB2312"/>
                <w:spacing w:val="0"/>
                <w:sz w:val="30"/>
                <w:szCs w:val="30"/>
                <w:u w:val="none"/>
              </w:rPr>
              <w:t>20</w:t>
            </w:r>
            <w:r>
              <w:rPr>
                <w:rFonts w:hint="eastAsia" w:ascii="仿宋_GB2312" w:hAnsi="仿宋_GB2312" w:eastAsia="仿宋_GB2312" w:cs="仿宋_GB2312"/>
                <w:spacing w:val="0"/>
                <w:sz w:val="30"/>
                <w:szCs w:val="30"/>
                <w:u w:val="none"/>
                <w:lang w:val="en-US" w:eastAsia="zh-CN"/>
              </w:rPr>
              <w:t>26</w:t>
            </w:r>
            <w:r>
              <w:rPr>
                <w:rFonts w:hint="eastAsia" w:ascii="仿宋_GB2312" w:hAnsi="仿宋_GB2312" w:eastAsia="仿宋_GB2312" w:cs="仿宋_GB2312"/>
                <w:spacing w:val="0"/>
                <w:sz w:val="30"/>
                <w:szCs w:val="30"/>
                <w:u w:val="none"/>
              </w:rPr>
              <w:t>年</w:t>
            </w:r>
            <w:r>
              <w:rPr>
                <w:rFonts w:hint="eastAsia" w:ascii="仿宋_GB2312" w:hAnsi="仿宋_GB2312" w:eastAsia="仿宋_GB2312" w:cs="仿宋_GB2312"/>
                <w:spacing w:val="0"/>
                <w:sz w:val="30"/>
                <w:szCs w:val="30"/>
                <w:u w:val="none"/>
                <w:lang w:val="en-US" w:eastAsia="zh-CN"/>
              </w:rPr>
              <w:t>3</w:t>
            </w:r>
            <w:r>
              <w:rPr>
                <w:rFonts w:hint="eastAsia" w:ascii="仿宋_GB2312" w:hAnsi="仿宋_GB2312" w:eastAsia="仿宋_GB2312" w:cs="仿宋_GB2312"/>
                <w:spacing w:val="0"/>
                <w:sz w:val="30"/>
                <w:szCs w:val="30"/>
                <w:u w:val="none"/>
              </w:rPr>
              <w:t>月</w:t>
            </w:r>
            <w:r>
              <w:rPr>
                <w:rFonts w:hint="eastAsia" w:ascii="仿宋_GB2312" w:hAnsi="仿宋_GB2312" w:eastAsia="仿宋_GB2312" w:cs="仿宋_GB2312"/>
                <w:spacing w:val="0"/>
                <w:sz w:val="30"/>
                <w:szCs w:val="30"/>
                <w:u w:val="none"/>
                <w:lang w:val="en-US" w:eastAsia="zh-CN"/>
              </w:rPr>
              <w:t>25</w:t>
            </w:r>
            <w:r>
              <w:rPr>
                <w:rFonts w:hint="eastAsia" w:ascii="仿宋_GB2312" w:hAnsi="仿宋_GB2312" w:eastAsia="仿宋_GB2312" w:cs="仿宋_GB2312"/>
                <w:spacing w:val="0"/>
                <w:sz w:val="30"/>
                <w:szCs w:val="30"/>
                <w:u w:val="none"/>
              </w:rPr>
              <w:t>日印发</w:t>
            </w:r>
          </w:p>
        </w:tc>
      </w:tr>
    </w:tbl>
    <w:p>
      <w:pPr>
        <w:pStyle w:val="2"/>
      </w:pPr>
    </w:p>
    <w:p>
      <w:pPr>
        <w:pStyle w:val="3"/>
      </w:pPr>
    </w:p>
    <w:p>
      <w:pPr>
        <w:pStyle w:val="4"/>
      </w:pPr>
      <w:r>
        <w:drawing>
          <wp:anchor distT="0" distB="0" distL="114300" distR="114300" simplePos="0" relativeHeight="251659264" behindDoc="0" locked="0" layoutInCell="1" allowOverlap="1">
            <wp:simplePos x="0" y="0"/>
            <wp:positionH relativeFrom="page">
              <wp:posOffset>4787900</wp:posOffset>
            </wp:positionH>
            <wp:positionV relativeFrom="page">
              <wp:posOffset>9888855</wp:posOffset>
            </wp:positionV>
            <wp:extent cx="1790700" cy="514350"/>
            <wp:effectExtent l="0" t="0" r="0" b="0"/>
            <wp:wrapNone/>
            <wp:docPr id="3" name="图片 56" descr="/tmp/wps.hkFHXewps"/>
            <wp:cNvGraphicFramePr/>
            <mc:AlternateContent>
              <mc:Choice Requires="wpsCustomData">
                <wpsCustomData:docBarcodeText>R0IwNjI2LTIwMDVeRkpTV1pZUzIwMjZZMDde5Lit5YWx56aP5bu655yB5aeU5pS/562W56CU56m25a6kXumXveWnlOeglFsyMDI2XTflj7de6YCa55+lXuWQhOacieWFs+WNleS9jV7kuK3lhbHnpo/lu7rnnIHlp5TmlL/nrZbnoJTnqbblrqTlhbPkuo7nu4Tnu4fnnIHmlrDlnovmmbrlupMyMDI25bm06YeN5aSn6YeN54K556CU56m26K++6aKY55Sz5oql55qE6YCa55+lXuaXoF7lhazmlofvvJrml6BeMjAyNjAzMjVeXuemj+W7uuecgeWnlOaUv+eglOWupOenmOS5puWkhF4yMDI2MDMyNV58</wpsCustomData:docBarcodeText>
              </mc:Choice>
            </mc:AlternateContent>
            <a:graphic xmlns:a="http://schemas.openxmlformats.org/drawingml/2006/main">
              <a:graphicData uri="http://schemas.openxmlformats.org/drawingml/2006/picture">
                <pic:pic xmlns:pic="http://schemas.openxmlformats.org/drawingml/2006/picture">
                  <pic:nvPicPr>
                    <pic:cNvPr id="3" name="图片 56" descr="/tmp/wps.hkFHXewps"/>
                    <pic:cNvPicPr preferRelativeResize="false"/>
                  </pic:nvPicPr>
                  <pic:blipFill>
                    <a:blip r:embed="rId6"/>
                    <a:stretch>
                      <a:fillRect/>
                    </a:stretch>
                  </pic:blipFill>
                  <pic:spPr>
                    <a:xfrm>
                      <a:off x="0" y="0"/>
                      <a:ext cx="1790700" cy="514350"/>
                    </a:xfrm>
                    <a:prstGeom prst="rect">
                      <a:avLst/>
                    </a:prstGeom>
                    <a:noFill/>
                    <a:ln>
                      <a:noFill/>
                    </a:ln>
                  </pic:spPr>
                </pic:pic>
              </a:graphicData>
            </a:graphic>
          </wp:anchor>
        </w:drawing>
      </w:r>
    </w:p>
    <w:sectPr>
      <w:footerReference r:id="rId4" w:type="default"/>
      <w:pgSz w:w="11906" w:h="16838"/>
      <w:pgMar w:top="1440" w:right="1519" w:bottom="144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宋体-PUA">
    <w:panose1 w:val="02010600030101010101"/>
    <w:charset w:val="86"/>
    <w:family w:val="auto"/>
    <w:pitch w:val="default"/>
    <w:sig w:usb0="00000000" w:usb1="1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宋体" w:hAnsi="宋体" w:eastAsia="宋体" w:cstheme="minorBidi"/>
        <w:kern w:val="2"/>
        <w:sz w:val="18"/>
        <w:szCs w:val="24"/>
        <w:lang w:val="en-US" w:eastAsia="zh-CN" w:bidi="ar-SA"/>
      </w:rPr>
    </w:pPr>
    <w:r>
      <w:rPr>
        <w:rFonts w:ascii="宋体" w:hAnsi="宋体" w:eastAsia="宋体" w:cstheme="minorBidi"/>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center"/>
                            <w:rPr>
                              <w:rFonts w:ascii="宋体" w:hAnsi="宋体" w:eastAsia="宋体" w:cstheme="minorBidi"/>
                              <w:kern w:val="2"/>
                              <w:sz w:val="28"/>
                              <w:szCs w:val="44"/>
                              <w:lang w:val="en-US" w:eastAsia="zh-CN" w:bidi="ar-SA"/>
                            </w:rPr>
                          </w:pPr>
                          <w:r>
                            <w:rPr>
                              <w:rFonts w:ascii="宋体" w:hAnsi="宋体" w:eastAsia="宋体" w:cstheme="minorBidi"/>
                              <w:kern w:val="2"/>
                              <w:sz w:val="28"/>
                              <w:szCs w:val="44"/>
                              <w:lang w:val="en-US" w:eastAsia="zh-CN" w:bidi="ar-SA"/>
                            </w:rPr>
                            <w:t xml:space="preserve">— </w:t>
                          </w:r>
                          <w:r>
                            <w:rPr>
                              <w:rFonts w:ascii="宋体" w:hAnsi="宋体" w:eastAsia="宋体" w:cstheme="minorBidi"/>
                              <w:kern w:val="2"/>
                              <w:sz w:val="28"/>
                              <w:szCs w:val="44"/>
                              <w:lang w:val="en-US" w:eastAsia="zh-CN" w:bidi="ar-SA"/>
                            </w:rPr>
                            <w:fldChar w:fldCharType="begin"/>
                          </w:r>
                          <w:r>
                            <w:rPr>
                              <w:rFonts w:ascii="宋体" w:hAnsi="宋体" w:eastAsia="宋体" w:cstheme="minorBidi"/>
                              <w:kern w:val="2"/>
                              <w:sz w:val="28"/>
                              <w:szCs w:val="44"/>
                              <w:lang w:val="en-US" w:eastAsia="zh-CN" w:bidi="ar-SA"/>
                            </w:rPr>
                            <w:instrText xml:space="preserve"> PAGE  \* MERGEFORMAT </w:instrText>
                          </w:r>
                          <w:r>
                            <w:rPr>
                              <w:rFonts w:ascii="宋体" w:hAnsi="宋体" w:eastAsia="宋体" w:cstheme="minorBidi"/>
                              <w:kern w:val="2"/>
                              <w:sz w:val="28"/>
                              <w:szCs w:val="44"/>
                              <w:lang w:val="en-US" w:eastAsia="zh-CN" w:bidi="ar-SA"/>
                            </w:rPr>
                            <w:fldChar w:fldCharType="separate"/>
                          </w:r>
                          <w:r>
                            <w:rPr>
                              <w:rFonts w:ascii="宋体" w:hAnsi="宋体" w:eastAsia="宋体" w:cstheme="minorBidi"/>
                              <w:kern w:val="2"/>
                              <w:sz w:val="28"/>
                              <w:szCs w:val="44"/>
                              <w:lang w:val="en-US" w:eastAsia="zh-CN" w:bidi="ar-SA"/>
                            </w:rPr>
                            <w:t>1</w:t>
                          </w:r>
                          <w:r>
                            <w:rPr>
                              <w:rFonts w:ascii="宋体" w:hAnsi="宋体" w:eastAsia="宋体" w:cstheme="minorBidi"/>
                              <w:kern w:val="2"/>
                              <w:sz w:val="28"/>
                              <w:szCs w:val="44"/>
                              <w:lang w:val="en-US" w:eastAsia="zh-CN" w:bidi="ar-SA"/>
                            </w:rPr>
                            <w:fldChar w:fldCharType="end"/>
                          </w:r>
                          <w:r>
                            <w:rPr>
                              <w:rFonts w:ascii="宋体" w:hAnsi="宋体" w:eastAsia="宋体" w:cstheme="minorBidi"/>
                              <w:kern w:val="2"/>
                              <w:sz w:val="28"/>
                              <w:szCs w:val="44"/>
                              <w:lang w:val="en-US" w:eastAsia="zh-CN" w:bidi="ar-SA"/>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WMA2V9MAAAAGAQAADwAAAAAAAAABACAAAAA4AAAAZHJzL2Rvd25yZXYueG1s&#10;UEsBAhQAFAAAAAgAh07iQGUktTAgAgAANwQAAA4AAAAAAAAAAQAgAAAAOAEAAGRycy9lMm9Eb2Mu&#10;eG1sUEsFBgAAAAAGAAYAWQEAAMoFAAAAAA==&#10;">
              <v:fill on="f" focussize="0,0"/>
              <v:stroke on="f" weight="0.5pt"/>
              <v:imagedata o:title=""/>
              <o:lock v:ext="edit" aspectratio="f"/>
              <v:textbox inset="0mm,0mm,0mm,0mm" style="mso-fit-shape-to-text:t;">
                <w:txbxContent>
                  <w:p>
                    <w:pPr>
                      <w:widowControl w:val="0"/>
                      <w:snapToGrid w:val="0"/>
                      <w:jc w:val="center"/>
                      <w:rPr>
                        <w:rFonts w:ascii="宋体" w:hAnsi="宋体" w:eastAsia="宋体" w:cstheme="minorBidi"/>
                        <w:kern w:val="2"/>
                        <w:sz w:val="28"/>
                        <w:szCs w:val="44"/>
                        <w:lang w:val="en-US" w:eastAsia="zh-CN" w:bidi="ar-SA"/>
                      </w:rPr>
                    </w:pPr>
                    <w:r>
                      <w:rPr>
                        <w:rFonts w:ascii="宋体" w:hAnsi="宋体" w:eastAsia="宋体" w:cstheme="minorBidi"/>
                        <w:kern w:val="2"/>
                        <w:sz w:val="28"/>
                        <w:szCs w:val="44"/>
                        <w:lang w:val="en-US" w:eastAsia="zh-CN" w:bidi="ar-SA"/>
                      </w:rPr>
                      <w:t xml:space="preserve">— </w:t>
                    </w:r>
                    <w:r>
                      <w:rPr>
                        <w:rFonts w:ascii="宋体" w:hAnsi="宋体" w:eastAsia="宋体" w:cstheme="minorBidi"/>
                        <w:kern w:val="2"/>
                        <w:sz w:val="28"/>
                        <w:szCs w:val="44"/>
                        <w:lang w:val="en-US" w:eastAsia="zh-CN" w:bidi="ar-SA"/>
                      </w:rPr>
                      <w:fldChar w:fldCharType="begin"/>
                    </w:r>
                    <w:r>
                      <w:rPr>
                        <w:rFonts w:ascii="宋体" w:hAnsi="宋体" w:eastAsia="宋体" w:cstheme="minorBidi"/>
                        <w:kern w:val="2"/>
                        <w:sz w:val="28"/>
                        <w:szCs w:val="44"/>
                        <w:lang w:val="en-US" w:eastAsia="zh-CN" w:bidi="ar-SA"/>
                      </w:rPr>
                      <w:instrText xml:space="preserve"> PAGE  \* MERGEFORMAT </w:instrText>
                    </w:r>
                    <w:r>
                      <w:rPr>
                        <w:rFonts w:ascii="宋体" w:hAnsi="宋体" w:eastAsia="宋体" w:cstheme="minorBidi"/>
                        <w:kern w:val="2"/>
                        <w:sz w:val="28"/>
                        <w:szCs w:val="44"/>
                        <w:lang w:val="en-US" w:eastAsia="zh-CN" w:bidi="ar-SA"/>
                      </w:rPr>
                      <w:fldChar w:fldCharType="separate"/>
                    </w:r>
                    <w:r>
                      <w:rPr>
                        <w:rFonts w:ascii="宋体" w:hAnsi="宋体" w:eastAsia="宋体" w:cstheme="minorBidi"/>
                        <w:kern w:val="2"/>
                        <w:sz w:val="28"/>
                        <w:szCs w:val="44"/>
                        <w:lang w:val="en-US" w:eastAsia="zh-CN" w:bidi="ar-SA"/>
                      </w:rPr>
                      <w:t>1</w:t>
                    </w:r>
                    <w:r>
                      <w:rPr>
                        <w:rFonts w:ascii="宋体" w:hAnsi="宋体" w:eastAsia="宋体" w:cstheme="minorBidi"/>
                        <w:kern w:val="2"/>
                        <w:sz w:val="28"/>
                        <w:szCs w:val="44"/>
                        <w:lang w:val="en-US" w:eastAsia="zh-CN" w:bidi="ar-SA"/>
                      </w:rPr>
                      <w:fldChar w:fldCharType="end"/>
                    </w:r>
                    <w:r>
                      <w:rPr>
                        <w:rFonts w:ascii="宋体" w:hAnsi="宋体" w:eastAsia="宋体" w:cstheme="minorBidi"/>
                        <w:kern w:val="2"/>
                        <w:sz w:val="28"/>
                        <w:szCs w:val="44"/>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p/>
  <w:p/>
  <w:p/>
  <w:p>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FjANlfTAAAABgEAAA8AAAAAAAAAAQAgAAAAOAAAAGRycy9kb3ducmV2LnhtbFBLAQIU&#10;ABQAAAAIAIdO4kCa/cNOGwIAACkEAAAOAAAAAAAAAAEAIAAAADgBAABkcnMvZTJvRG9jLnhtbFBL&#10;BQYAAAAABgAGAFkBAADFBQ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iNTA1YWI2N2VlMDhmODdhZDg4MDRkNTRkN2ZhNjYifQ=="/>
  </w:docVars>
  <w:rsids>
    <w:rsidRoot w:val="00906AC2"/>
    <w:rsid w:val="000028DB"/>
    <w:rsid w:val="00007A65"/>
    <w:rsid w:val="00013862"/>
    <w:rsid w:val="000156C6"/>
    <w:rsid w:val="00015F11"/>
    <w:rsid w:val="00017B96"/>
    <w:rsid w:val="00023420"/>
    <w:rsid w:val="00023FE8"/>
    <w:rsid w:val="00041288"/>
    <w:rsid w:val="00041335"/>
    <w:rsid w:val="000435E1"/>
    <w:rsid w:val="00043E51"/>
    <w:rsid w:val="00053A7B"/>
    <w:rsid w:val="000544FC"/>
    <w:rsid w:val="0007359D"/>
    <w:rsid w:val="00087278"/>
    <w:rsid w:val="000927DD"/>
    <w:rsid w:val="00092FCA"/>
    <w:rsid w:val="00094B77"/>
    <w:rsid w:val="00095A97"/>
    <w:rsid w:val="000A29B3"/>
    <w:rsid w:val="000A4988"/>
    <w:rsid w:val="000B12BB"/>
    <w:rsid w:val="000D26D1"/>
    <w:rsid w:val="000E45C1"/>
    <w:rsid w:val="000E460A"/>
    <w:rsid w:val="000E4F21"/>
    <w:rsid w:val="00114F2B"/>
    <w:rsid w:val="00121D78"/>
    <w:rsid w:val="00124350"/>
    <w:rsid w:val="00124A2B"/>
    <w:rsid w:val="001254A6"/>
    <w:rsid w:val="00146C64"/>
    <w:rsid w:val="0015726F"/>
    <w:rsid w:val="00163A82"/>
    <w:rsid w:val="0016594E"/>
    <w:rsid w:val="001734B4"/>
    <w:rsid w:val="00177F65"/>
    <w:rsid w:val="001955CF"/>
    <w:rsid w:val="001A6830"/>
    <w:rsid w:val="001B50DB"/>
    <w:rsid w:val="001C3232"/>
    <w:rsid w:val="001C4912"/>
    <w:rsid w:val="001D0A83"/>
    <w:rsid w:val="001D5834"/>
    <w:rsid w:val="001E74C9"/>
    <w:rsid w:val="001F48EF"/>
    <w:rsid w:val="00211777"/>
    <w:rsid w:val="002157B6"/>
    <w:rsid w:val="00222C6F"/>
    <w:rsid w:val="00223994"/>
    <w:rsid w:val="00236230"/>
    <w:rsid w:val="00236EF7"/>
    <w:rsid w:val="00242263"/>
    <w:rsid w:val="00252698"/>
    <w:rsid w:val="00256617"/>
    <w:rsid w:val="00265986"/>
    <w:rsid w:val="00272029"/>
    <w:rsid w:val="002903A7"/>
    <w:rsid w:val="00291E19"/>
    <w:rsid w:val="0029228B"/>
    <w:rsid w:val="00296757"/>
    <w:rsid w:val="002C0F89"/>
    <w:rsid w:val="002D67C3"/>
    <w:rsid w:val="002D75AC"/>
    <w:rsid w:val="002E01A1"/>
    <w:rsid w:val="002E45A4"/>
    <w:rsid w:val="002E76FA"/>
    <w:rsid w:val="00310475"/>
    <w:rsid w:val="00320153"/>
    <w:rsid w:val="003559E5"/>
    <w:rsid w:val="00361C7A"/>
    <w:rsid w:val="00366182"/>
    <w:rsid w:val="0036796E"/>
    <w:rsid w:val="00382B96"/>
    <w:rsid w:val="003836F8"/>
    <w:rsid w:val="00386578"/>
    <w:rsid w:val="00394A73"/>
    <w:rsid w:val="003A1FDC"/>
    <w:rsid w:val="003A4C62"/>
    <w:rsid w:val="003A6B66"/>
    <w:rsid w:val="003A7BD9"/>
    <w:rsid w:val="003B0642"/>
    <w:rsid w:val="003B3AAF"/>
    <w:rsid w:val="003C0B5A"/>
    <w:rsid w:val="003C7F5E"/>
    <w:rsid w:val="003D1677"/>
    <w:rsid w:val="003D763A"/>
    <w:rsid w:val="003E4B75"/>
    <w:rsid w:val="003F0016"/>
    <w:rsid w:val="003F22FE"/>
    <w:rsid w:val="003F3D1B"/>
    <w:rsid w:val="003F58CE"/>
    <w:rsid w:val="004055D3"/>
    <w:rsid w:val="00407DCB"/>
    <w:rsid w:val="004335C0"/>
    <w:rsid w:val="00434AF4"/>
    <w:rsid w:val="00443142"/>
    <w:rsid w:val="0044773F"/>
    <w:rsid w:val="0045243F"/>
    <w:rsid w:val="00455748"/>
    <w:rsid w:val="00466D3F"/>
    <w:rsid w:val="00470C83"/>
    <w:rsid w:val="00477563"/>
    <w:rsid w:val="00486049"/>
    <w:rsid w:val="004907B7"/>
    <w:rsid w:val="004A633C"/>
    <w:rsid w:val="004B23E6"/>
    <w:rsid w:val="004E5A50"/>
    <w:rsid w:val="004E5A64"/>
    <w:rsid w:val="004F039C"/>
    <w:rsid w:val="004F393A"/>
    <w:rsid w:val="004F3956"/>
    <w:rsid w:val="00505CB3"/>
    <w:rsid w:val="005147B1"/>
    <w:rsid w:val="00517E07"/>
    <w:rsid w:val="0053125C"/>
    <w:rsid w:val="00532462"/>
    <w:rsid w:val="0053592C"/>
    <w:rsid w:val="005443DC"/>
    <w:rsid w:val="005549EB"/>
    <w:rsid w:val="00557AB5"/>
    <w:rsid w:val="005636CA"/>
    <w:rsid w:val="0056467F"/>
    <w:rsid w:val="00566ACD"/>
    <w:rsid w:val="00582DE5"/>
    <w:rsid w:val="00582F16"/>
    <w:rsid w:val="00587C25"/>
    <w:rsid w:val="00594C82"/>
    <w:rsid w:val="005977E4"/>
    <w:rsid w:val="005A018E"/>
    <w:rsid w:val="005A2D38"/>
    <w:rsid w:val="005B4170"/>
    <w:rsid w:val="005C65FD"/>
    <w:rsid w:val="005C7CA6"/>
    <w:rsid w:val="005E2482"/>
    <w:rsid w:val="005F06E4"/>
    <w:rsid w:val="005F63BC"/>
    <w:rsid w:val="00600EFE"/>
    <w:rsid w:val="00607083"/>
    <w:rsid w:val="00611DE1"/>
    <w:rsid w:val="006123B1"/>
    <w:rsid w:val="00622B82"/>
    <w:rsid w:val="00640F05"/>
    <w:rsid w:val="00645A82"/>
    <w:rsid w:val="00651E9D"/>
    <w:rsid w:val="00655E72"/>
    <w:rsid w:val="0065638D"/>
    <w:rsid w:val="00685067"/>
    <w:rsid w:val="00691A2A"/>
    <w:rsid w:val="00695D0B"/>
    <w:rsid w:val="006A1EB0"/>
    <w:rsid w:val="006A39BB"/>
    <w:rsid w:val="006A3E8E"/>
    <w:rsid w:val="006A73D2"/>
    <w:rsid w:val="006C1DC6"/>
    <w:rsid w:val="006D02C5"/>
    <w:rsid w:val="006E5FD5"/>
    <w:rsid w:val="006F0BB0"/>
    <w:rsid w:val="006F1403"/>
    <w:rsid w:val="006F436E"/>
    <w:rsid w:val="006F7245"/>
    <w:rsid w:val="00706285"/>
    <w:rsid w:val="00715633"/>
    <w:rsid w:val="00715F82"/>
    <w:rsid w:val="00716479"/>
    <w:rsid w:val="007177CB"/>
    <w:rsid w:val="00732204"/>
    <w:rsid w:val="0073693E"/>
    <w:rsid w:val="00740CC0"/>
    <w:rsid w:val="007411DD"/>
    <w:rsid w:val="007615B1"/>
    <w:rsid w:val="00766ACE"/>
    <w:rsid w:val="00771263"/>
    <w:rsid w:val="00774F3F"/>
    <w:rsid w:val="007A09DA"/>
    <w:rsid w:val="007A2E6F"/>
    <w:rsid w:val="007A6E11"/>
    <w:rsid w:val="007B23D5"/>
    <w:rsid w:val="007C23D7"/>
    <w:rsid w:val="007C2C3A"/>
    <w:rsid w:val="007C3D46"/>
    <w:rsid w:val="007D4CEA"/>
    <w:rsid w:val="007E07EB"/>
    <w:rsid w:val="007E0848"/>
    <w:rsid w:val="007E2A19"/>
    <w:rsid w:val="007E2DCD"/>
    <w:rsid w:val="007E7C2E"/>
    <w:rsid w:val="007F0B30"/>
    <w:rsid w:val="008000BD"/>
    <w:rsid w:val="008023A5"/>
    <w:rsid w:val="0081572E"/>
    <w:rsid w:val="00824387"/>
    <w:rsid w:val="008418B9"/>
    <w:rsid w:val="0084738B"/>
    <w:rsid w:val="00847C9F"/>
    <w:rsid w:val="00860FC3"/>
    <w:rsid w:val="008628EF"/>
    <w:rsid w:val="00864373"/>
    <w:rsid w:val="00864517"/>
    <w:rsid w:val="00864A1B"/>
    <w:rsid w:val="008764DA"/>
    <w:rsid w:val="00881B7D"/>
    <w:rsid w:val="008867DC"/>
    <w:rsid w:val="00893FFE"/>
    <w:rsid w:val="008B5389"/>
    <w:rsid w:val="008C4FAF"/>
    <w:rsid w:val="008C62D3"/>
    <w:rsid w:val="008E4C0F"/>
    <w:rsid w:val="008E5503"/>
    <w:rsid w:val="008F3A4C"/>
    <w:rsid w:val="00902FE0"/>
    <w:rsid w:val="00904721"/>
    <w:rsid w:val="00906AC2"/>
    <w:rsid w:val="009316B1"/>
    <w:rsid w:val="009368B1"/>
    <w:rsid w:val="00945D2D"/>
    <w:rsid w:val="009534EE"/>
    <w:rsid w:val="00954D09"/>
    <w:rsid w:val="0097084C"/>
    <w:rsid w:val="0097416D"/>
    <w:rsid w:val="00982BCF"/>
    <w:rsid w:val="00993776"/>
    <w:rsid w:val="009959E7"/>
    <w:rsid w:val="009A4BC4"/>
    <w:rsid w:val="009A59A4"/>
    <w:rsid w:val="009B26C4"/>
    <w:rsid w:val="009B4308"/>
    <w:rsid w:val="009D03D2"/>
    <w:rsid w:val="009D7229"/>
    <w:rsid w:val="009E3D72"/>
    <w:rsid w:val="009E57B3"/>
    <w:rsid w:val="009E668E"/>
    <w:rsid w:val="009E6CEC"/>
    <w:rsid w:val="009F023C"/>
    <w:rsid w:val="009F59A6"/>
    <w:rsid w:val="009F67B1"/>
    <w:rsid w:val="00A00C8C"/>
    <w:rsid w:val="00A147BF"/>
    <w:rsid w:val="00A2574F"/>
    <w:rsid w:val="00A33B9E"/>
    <w:rsid w:val="00A35BC9"/>
    <w:rsid w:val="00A43336"/>
    <w:rsid w:val="00A53EB0"/>
    <w:rsid w:val="00A919B0"/>
    <w:rsid w:val="00AA0AAE"/>
    <w:rsid w:val="00AB0BD0"/>
    <w:rsid w:val="00AB2ABE"/>
    <w:rsid w:val="00AD3053"/>
    <w:rsid w:val="00AD4F91"/>
    <w:rsid w:val="00AD6508"/>
    <w:rsid w:val="00AF1D4A"/>
    <w:rsid w:val="00B0031E"/>
    <w:rsid w:val="00B026CD"/>
    <w:rsid w:val="00B036D4"/>
    <w:rsid w:val="00B07713"/>
    <w:rsid w:val="00B16819"/>
    <w:rsid w:val="00B20EC2"/>
    <w:rsid w:val="00B32D8D"/>
    <w:rsid w:val="00B334A7"/>
    <w:rsid w:val="00B40166"/>
    <w:rsid w:val="00B46B55"/>
    <w:rsid w:val="00B505F0"/>
    <w:rsid w:val="00B64E15"/>
    <w:rsid w:val="00B70EC6"/>
    <w:rsid w:val="00B87D38"/>
    <w:rsid w:val="00BB4D23"/>
    <w:rsid w:val="00BB55FE"/>
    <w:rsid w:val="00BB6FCD"/>
    <w:rsid w:val="00BD2EA1"/>
    <w:rsid w:val="00BD3DEA"/>
    <w:rsid w:val="00BD7C71"/>
    <w:rsid w:val="00BE40D0"/>
    <w:rsid w:val="00BE6417"/>
    <w:rsid w:val="00C02C0F"/>
    <w:rsid w:val="00C02E34"/>
    <w:rsid w:val="00C11847"/>
    <w:rsid w:val="00C2410B"/>
    <w:rsid w:val="00C5272F"/>
    <w:rsid w:val="00C5296C"/>
    <w:rsid w:val="00C8016D"/>
    <w:rsid w:val="00C82968"/>
    <w:rsid w:val="00C96285"/>
    <w:rsid w:val="00CA414B"/>
    <w:rsid w:val="00CA6D24"/>
    <w:rsid w:val="00CC1656"/>
    <w:rsid w:val="00CC5811"/>
    <w:rsid w:val="00CD218F"/>
    <w:rsid w:val="00CD2B47"/>
    <w:rsid w:val="00CF68AB"/>
    <w:rsid w:val="00CF70B0"/>
    <w:rsid w:val="00D004B4"/>
    <w:rsid w:val="00D04D7D"/>
    <w:rsid w:val="00D11248"/>
    <w:rsid w:val="00D1758F"/>
    <w:rsid w:val="00D17DC4"/>
    <w:rsid w:val="00D21604"/>
    <w:rsid w:val="00D23242"/>
    <w:rsid w:val="00D35A5D"/>
    <w:rsid w:val="00D4685D"/>
    <w:rsid w:val="00D47D11"/>
    <w:rsid w:val="00D52FE9"/>
    <w:rsid w:val="00D61083"/>
    <w:rsid w:val="00D72A96"/>
    <w:rsid w:val="00D765C0"/>
    <w:rsid w:val="00D83101"/>
    <w:rsid w:val="00D904D1"/>
    <w:rsid w:val="00DA320C"/>
    <w:rsid w:val="00DA72D7"/>
    <w:rsid w:val="00DB2DB9"/>
    <w:rsid w:val="00DB52F1"/>
    <w:rsid w:val="00DB7576"/>
    <w:rsid w:val="00DD21E5"/>
    <w:rsid w:val="00DD373D"/>
    <w:rsid w:val="00DD3ECE"/>
    <w:rsid w:val="00DD555A"/>
    <w:rsid w:val="00DD5B09"/>
    <w:rsid w:val="00DD748E"/>
    <w:rsid w:val="00DE2D38"/>
    <w:rsid w:val="00DF43D9"/>
    <w:rsid w:val="00E022AD"/>
    <w:rsid w:val="00E02AD2"/>
    <w:rsid w:val="00E2361C"/>
    <w:rsid w:val="00E3509E"/>
    <w:rsid w:val="00E35D15"/>
    <w:rsid w:val="00E451E4"/>
    <w:rsid w:val="00E466E2"/>
    <w:rsid w:val="00E51384"/>
    <w:rsid w:val="00E636EE"/>
    <w:rsid w:val="00E6469B"/>
    <w:rsid w:val="00E652B1"/>
    <w:rsid w:val="00E764E8"/>
    <w:rsid w:val="00E83F8C"/>
    <w:rsid w:val="00E85EDF"/>
    <w:rsid w:val="00E872A5"/>
    <w:rsid w:val="00E93223"/>
    <w:rsid w:val="00EA0FE3"/>
    <w:rsid w:val="00EA411D"/>
    <w:rsid w:val="00EB71C4"/>
    <w:rsid w:val="00EE0DAE"/>
    <w:rsid w:val="00EE60F4"/>
    <w:rsid w:val="00EF394F"/>
    <w:rsid w:val="00EF7A8C"/>
    <w:rsid w:val="00F03162"/>
    <w:rsid w:val="00F151F5"/>
    <w:rsid w:val="00F15391"/>
    <w:rsid w:val="00F163D2"/>
    <w:rsid w:val="00F21AB6"/>
    <w:rsid w:val="00F3152C"/>
    <w:rsid w:val="00F32BC6"/>
    <w:rsid w:val="00F32C4B"/>
    <w:rsid w:val="00F41A29"/>
    <w:rsid w:val="00F454AE"/>
    <w:rsid w:val="00F50A41"/>
    <w:rsid w:val="00F52B6E"/>
    <w:rsid w:val="00F54DAE"/>
    <w:rsid w:val="00F641EB"/>
    <w:rsid w:val="00F66489"/>
    <w:rsid w:val="00F669BD"/>
    <w:rsid w:val="00F73C30"/>
    <w:rsid w:val="00F73F38"/>
    <w:rsid w:val="00F77C8A"/>
    <w:rsid w:val="00F82C0A"/>
    <w:rsid w:val="00F862C0"/>
    <w:rsid w:val="00F873D8"/>
    <w:rsid w:val="00FA63E9"/>
    <w:rsid w:val="00FB0BA8"/>
    <w:rsid w:val="00FB2428"/>
    <w:rsid w:val="00FC1EC9"/>
    <w:rsid w:val="00FC2BD0"/>
    <w:rsid w:val="00FC38AD"/>
    <w:rsid w:val="00FC487C"/>
    <w:rsid w:val="00FF4FD6"/>
    <w:rsid w:val="010F3B4F"/>
    <w:rsid w:val="01396748"/>
    <w:rsid w:val="014D0B95"/>
    <w:rsid w:val="016274AB"/>
    <w:rsid w:val="01C13BB4"/>
    <w:rsid w:val="023D5043"/>
    <w:rsid w:val="02922C89"/>
    <w:rsid w:val="029B17E5"/>
    <w:rsid w:val="02AA346F"/>
    <w:rsid w:val="02DC2156"/>
    <w:rsid w:val="03097ED4"/>
    <w:rsid w:val="030A0A72"/>
    <w:rsid w:val="030A2B96"/>
    <w:rsid w:val="03420701"/>
    <w:rsid w:val="034F4A09"/>
    <w:rsid w:val="03CA2378"/>
    <w:rsid w:val="03E26D1D"/>
    <w:rsid w:val="03E65F01"/>
    <w:rsid w:val="03E8367C"/>
    <w:rsid w:val="03EE5555"/>
    <w:rsid w:val="04096F7B"/>
    <w:rsid w:val="04140DC4"/>
    <w:rsid w:val="04556A14"/>
    <w:rsid w:val="04700FCA"/>
    <w:rsid w:val="04801043"/>
    <w:rsid w:val="048605CC"/>
    <w:rsid w:val="04C42855"/>
    <w:rsid w:val="04E428A0"/>
    <w:rsid w:val="04ED474D"/>
    <w:rsid w:val="05036FFB"/>
    <w:rsid w:val="05087233"/>
    <w:rsid w:val="05695341"/>
    <w:rsid w:val="0589444E"/>
    <w:rsid w:val="05900FD6"/>
    <w:rsid w:val="05A50F26"/>
    <w:rsid w:val="05B312E8"/>
    <w:rsid w:val="05C445C1"/>
    <w:rsid w:val="061439B5"/>
    <w:rsid w:val="06710FD6"/>
    <w:rsid w:val="06A2778D"/>
    <w:rsid w:val="06C26C9D"/>
    <w:rsid w:val="071461A3"/>
    <w:rsid w:val="0726439B"/>
    <w:rsid w:val="073329F3"/>
    <w:rsid w:val="074517CD"/>
    <w:rsid w:val="07854E5D"/>
    <w:rsid w:val="079262FF"/>
    <w:rsid w:val="07AD3BB2"/>
    <w:rsid w:val="07FF6803"/>
    <w:rsid w:val="08855998"/>
    <w:rsid w:val="08982604"/>
    <w:rsid w:val="089C5533"/>
    <w:rsid w:val="090441B5"/>
    <w:rsid w:val="09044994"/>
    <w:rsid w:val="094A1996"/>
    <w:rsid w:val="096D1D5A"/>
    <w:rsid w:val="09B16A70"/>
    <w:rsid w:val="09CD7748"/>
    <w:rsid w:val="09E82E0D"/>
    <w:rsid w:val="0A167C99"/>
    <w:rsid w:val="0A180C2B"/>
    <w:rsid w:val="0A60195B"/>
    <w:rsid w:val="0A6C593F"/>
    <w:rsid w:val="0A73725A"/>
    <w:rsid w:val="0A805823"/>
    <w:rsid w:val="0A9B590D"/>
    <w:rsid w:val="0AAC1D6D"/>
    <w:rsid w:val="0AE57D4E"/>
    <w:rsid w:val="0B5A2961"/>
    <w:rsid w:val="0B603C52"/>
    <w:rsid w:val="0B779573"/>
    <w:rsid w:val="0B9A0CFD"/>
    <w:rsid w:val="0BE45DF9"/>
    <w:rsid w:val="0C2C3836"/>
    <w:rsid w:val="0C4728FC"/>
    <w:rsid w:val="0C4C0F18"/>
    <w:rsid w:val="0C692CAD"/>
    <w:rsid w:val="0C8353E0"/>
    <w:rsid w:val="0CAB6C92"/>
    <w:rsid w:val="0CCE2B10"/>
    <w:rsid w:val="0CD1596F"/>
    <w:rsid w:val="0CE56191"/>
    <w:rsid w:val="0CF61402"/>
    <w:rsid w:val="0CF62067"/>
    <w:rsid w:val="0D020A0B"/>
    <w:rsid w:val="0D0C35FC"/>
    <w:rsid w:val="0D5D5C42"/>
    <w:rsid w:val="0D7F12DB"/>
    <w:rsid w:val="0DA357D5"/>
    <w:rsid w:val="0DC11F9A"/>
    <w:rsid w:val="0DD7281C"/>
    <w:rsid w:val="0E056B52"/>
    <w:rsid w:val="0E1B51A4"/>
    <w:rsid w:val="0EAB7669"/>
    <w:rsid w:val="0F0C7E7B"/>
    <w:rsid w:val="0F8C0966"/>
    <w:rsid w:val="100B5E01"/>
    <w:rsid w:val="105249E3"/>
    <w:rsid w:val="10806817"/>
    <w:rsid w:val="108F25B6"/>
    <w:rsid w:val="10B62239"/>
    <w:rsid w:val="11047F89"/>
    <w:rsid w:val="110610BD"/>
    <w:rsid w:val="110B375B"/>
    <w:rsid w:val="118223F2"/>
    <w:rsid w:val="11835091"/>
    <w:rsid w:val="11904838"/>
    <w:rsid w:val="11A976A8"/>
    <w:rsid w:val="11B76268"/>
    <w:rsid w:val="1257701C"/>
    <w:rsid w:val="125D75CD"/>
    <w:rsid w:val="12774990"/>
    <w:rsid w:val="12C075FA"/>
    <w:rsid w:val="12D629E6"/>
    <w:rsid w:val="130A5AE8"/>
    <w:rsid w:val="135F0966"/>
    <w:rsid w:val="13D77BFA"/>
    <w:rsid w:val="14666C31"/>
    <w:rsid w:val="15354C46"/>
    <w:rsid w:val="15587F98"/>
    <w:rsid w:val="156914E4"/>
    <w:rsid w:val="157D6CEC"/>
    <w:rsid w:val="15E26DDC"/>
    <w:rsid w:val="15EB4733"/>
    <w:rsid w:val="160E54D0"/>
    <w:rsid w:val="16256B63"/>
    <w:rsid w:val="164A1501"/>
    <w:rsid w:val="165F61F9"/>
    <w:rsid w:val="16883CA3"/>
    <w:rsid w:val="16A02BC4"/>
    <w:rsid w:val="16B90B2D"/>
    <w:rsid w:val="16BE2478"/>
    <w:rsid w:val="16CF05BE"/>
    <w:rsid w:val="16DA4CC2"/>
    <w:rsid w:val="16FB3C74"/>
    <w:rsid w:val="16FE2244"/>
    <w:rsid w:val="17076988"/>
    <w:rsid w:val="1713054E"/>
    <w:rsid w:val="17544FBC"/>
    <w:rsid w:val="17556FE9"/>
    <w:rsid w:val="17DD0C87"/>
    <w:rsid w:val="17EA7578"/>
    <w:rsid w:val="17ED514F"/>
    <w:rsid w:val="184D419C"/>
    <w:rsid w:val="186B6FDB"/>
    <w:rsid w:val="18E66FC0"/>
    <w:rsid w:val="18F055F5"/>
    <w:rsid w:val="19443A52"/>
    <w:rsid w:val="198F7ACB"/>
    <w:rsid w:val="19CD6217"/>
    <w:rsid w:val="1A1B310D"/>
    <w:rsid w:val="1A376AAB"/>
    <w:rsid w:val="1A4D7A51"/>
    <w:rsid w:val="1A4F43E3"/>
    <w:rsid w:val="1A5F5E94"/>
    <w:rsid w:val="1A6A27EF"/>
    <w:rsid w:val="1A826A90"/>
    <w:rsid w:val="1A9F01DC"/>
    <w:rsid w:val="1AB02AEB"/>
    <w:rsid w:val="1AEF4BA4"/>
    <w:rsid w:val="1B2F75DE"/>
    <w:rsid w:val="1B724FAE"/>
    <w:rsid w:val="1B9D5E5B"/>
    <w:rsid w:val="1BBB4BA7"/>
    <w:rsid w:val="1BEB6562"/>
    <w:rsid w:val="1C170502"/>
    <w:rsid w:val="1C2A0B1F"/>
    <w:rsid w:val="1C6C3DCD"/>
    <w:rsid w:val="1C922940"/>
    <w:rsid w:val="1D012A8E"/>
    <w:rsid w:val="1D4C6188"/>
    <w:rsid w:val="1D4E6AEE"/>
    <w:rsid w:val="1D7D4477"/>
    <w:rsid w:val="1D7F1C04"/>
    <w:rsid w:val="1DCD471E"/>
    <w:rsid w:val="1DD13BB8"/>
    <w:rsid w:val="1E072487"/>
    <w:rsid w:val="1E113F25"/>
    <w:rsid w:val="1E181BDB"/>
    <w:rsid w:val="1E7D111B"/>
    <w:rsid w:val="1EC33B25"/>
    <w:rsid w:val="1EEB64A0"/>
    <w:rsid w:val="1EF31A72"/>
    <w:rsid w:val="1F0155AF"/>
    <w:rsid w:val="1F107E9A"/>
    <w:rsid w:val="1F732CEE"/>
    <w:rsid w:val="1F76A74D"/>
    <w:rsid w:val="1F7751D2"/>
    <w:rsid w:val="1F923E71"/>
    <w:rsid w:val="1FB737FE"/>
    <w:rsid w:val="1FED402F"/>
    <w:rsid w:val="201605FE"/>
    <w:rsid w:val="20210ADE"/>
    <w:rsid w:val="206C7004"/>
    <w:rsid w:val="20DB3A80"/>
    <w:rsid w:val="20F11EC4"/>
    <w:rsid w:val="211B1C44"/>
    <w:rsid w:val="213F3B84"/>
    <w:rsid w:val="2160566C"/>
    <w:rsid w:val="2198560E"/>
    <w:rsid w:val="21997F88"/>
    <w:rsid w:val="21C00B1F"/>
    <w:rsid w:val="22212AA0"/>
    <w:rsid w:val="2264112F"/>
    <w:rsid w:val="22995516"/>
    <w:rsid w:val="22AA4CFB"/>
    <w:rsid w:val="231B2164"/>
    <w:rsid w:val="236A444E"/>
    <w:rsid w:val="236D7C26"/>
    <w:rsid w:val="23707072"/>
    <w:rsid w:val="23DC6BAE"/>
    <w:rsid w:val="23E11F28"/>
    <w:rsid w:val="2416029F"/>
    <w:rsid w:val="243510E8"/>
    <w:rsid w:val="24524AF0"/>
    <w:rsid w:val="245B7C42"/>
    <w:rsid w:val="250A26FB"/>
    <w:rsid w:val="252E16AE"/>
    <w:rsid w:val="25302162"/>
    <w:rsid w:val="25311A36"/>
    <w:rsid w:val="256D3E17"/>
    <w:rsid w:val="25851E17"/>
    <w:rsid w:val="25B12591"/>
    <w:rsid w:val="25B174A4"/>
    <w:rsid w:val="261639E5"/>
    <w:rsid w:val="26250969"/>
    <w:rsid w:val="264E35ED"/>
    <w:rsid w:val="268D2FF8"/>
    <w:rsid w:val="26C97EC2"/>
    <w:rsid w:val="2707773A"/>
    <w:rsid w:val="271972A6"/>
    <w:rsid w:val="276C6F54"/>
    <w:rsid w:val="27A636B6"/>
    <w:rsid w:val="27B268F9"/>
    <w:rsid w:val="27FC2D60"/>
    <w:rsid w:val="28173165"/>
    <w:rsid w:val="284710DA"/>
    <w:rsid w:val="286839C1"/>
    <w:rsid w:val="28E959D2"/>
    <w:rsid w:val="29056983"/>
    <w:rsid w:val="29371B2A"/>
    <w:rsid w:val="29475CCC"/>
    <w:rsid w:val="294B77A1"/>
    <w:rsid w:val="298A6C58"/>
    <w:rsid w:val="29E91619"/>
    <w:rsid w:val="2A8B7CF9"/>
    <w:rsid w:val="2A950CB9"/>
    <w:rsid w:val="2A9F38E6"/>
    <w:rsid w:val="2AD056F2"/>
    <w:rsid w:val="2AD258FB"/>
    <w:rsid w:val="2AF14850"/>
    <w:rsid w:val="2B5D3585"/>
    <w:rsid w:val="2B5E6E6B"/>
    <w:rsid w:val="2B7C2FB3"/>
    <w:rsid w:val="2B826D49"/>
    <w:rsid w:val="2B9B7445"/>
    <w:rsid w:val="2C2A505B"/>
    <w:rsid w:val="2C437229"/>
    <w:rsid w:val="2C4853CE"/>
    <w:rsid w:val="2CE20AF2"/>
    <w:rsid w:val="2CFE2B57"/>
    <w:rsid w:val="2D7B2AEE"/>
    <w:rsid w:val="2D902C7D"/>
    <w:rsid w:val="2DCE4BFE"/>
    <w:rsid w:val="2E041949"/>
    <w:rsid w:val="2E1120CF"/>
    <w:rsid w:val="2E1819E5"/>
    <w:rsid w:val="2E194A1C"/>
    <w:rsid w:val="2E38422C"/>
    <w:rsid w:val="2E3F4B85"/>
    <w:rsid w:val="2E5D61ED"/>
    <w:rsid w:val="2EAD727E"/>
    <w:rsid w:val="2EAE2349"/>
    <w:rsid w:val="2EB7A66D"/>
    <w:rsid w:val="2ECE3558"/>
    <w:rsid w:val="2F0B621C"/>
    <w:rsid w:val="2F566432"/>
    <w:rsid w:val="2F573BC1"/>
    <w:rsid w:val="2F7944D9"/>
    <w:rsid w:val="2FC942B4"/>
    <w:rsid w:val="2FC94BD6"/>
    <w:rsid w:val="2FCC1AB5"/>
    <w:rsid w:val="2FCF50F6"/>
    <w:rsid w:val="2FFA3A98"/>
    <w:rsid w:val="30087837"/>
    <w:rsid w:val="30354AD0"/>
    <w:rsid w:val="3062519A"/>
    <w:rsid w:val="30B249B6"/>
    <w:rsid w:val="30B26121"/>
    <w:rsid w:val="30D75068"/>
    <w:rsid w:val="30EA42F4"/>
    <w:rsid w:val="31576CC8"/>
    <w:rsid w:val="324D2B70"/>
    <w:rsid w:val="32532E8E"/>
    <w:rsid w:val="3291298D"/>
    <w:rsid w:val="32B6308A"/>
    <w:rsid w:val="32F12805"/>
    <w:rsid w:val="32FB7E51"/>
    <w:rsid w:val="3301174B"/>
    <w:rsid w:val="330C161C"/>
    <w:rsid w:val="334565FE"/>
    <w:rsid w:val="33465CD0"/>
    <w:rsid w:val="338930AD"/>
    <w:rsid w:val="33B54F59"/>
    <w:rsid w:val="33C54EF2"/>
    <w:rsid w:val="34917D77"/>
    <w:rsid w:val="34BC6025"/>
    <w:rsid w:val="353F5AA9"/>
    <w:rsid w:val="35B92238"/>
    <w:rsid w:val="35D6501A"/>
    <w:rsid w:val="35DD78B2"/>
    <w:rsid w:val="362031A3"/>
    <w:rsid w:val="368540B6"/>
    <w:rsid w:val="36B3055D"/>
    <w:rsid w:val="36CF3BC2"/>
    <w:rsid w:val="36ED711A"/>
    <w:rsid w:val="371D13FC"/>
    <w:rsid w:val="37450848"/>
    <w:rsid w:val="37574321"/>
    <w:rsid w:val="376712E7"/>
    <w:rsid w:val="37AF3581"/>
    <w:rsid w:val="37DC3A83"/>
    <w:rsid w:val="385D0C19"/>
    <w:rsid w:val="38E47094"/>
    <w:rsid w:val="38F117B0"/>
    <w:rsid w:val="39576628"/>
    <w:rsid w:val="39693738"/>
    <w:rsid w:val="39842869"/>
    <w:rsid w:val="39F01A68"/>
    <w:rsid w:val="39F81006"/>
    <w:rsid w:val="3A067C6A"/>
    <w:rsid w:val="3AF45588"/>
    <w:rsid w:val="3B170E12"/>
    <w:rsid w:val="3B3F086C"/>
    <w:rsid w:val="3B547ADE"/>
    <w:rsid w:val="3BA22D73"/>
    <w:rsid w:val="3BD66A3C"/>
    <w:rsid w:val="3BE15B0C"/>
    <w:rsid w:val="3BEC4E06"/>
    <w:rsid w:val="3C397B51"/>
    <w:rsid w:val="3C6A5B02"/>
    <w:rsid w:val="3C991F43"/>
    <w:rsid w:val="3CC558DB"/>
    <w:rsid w:val="3CC85835"/>
    <w:rsid w:val="3CF531BE"/>
    <w:rsid w:val="3D034B13"/>
    <w:rsid w:val="3D1E4B3E"/>
    <w:rsid w:val="3D2C307E"/>
    <w:rsid w:val="3DAF43C2"/>
    <w:rsid w:val="3DDF36C2"/>
    <w:rsid w:val="3DF00CE6"/>
    <w:rsid w:val="3DF34499"/>
    <w:rsid w:val="3DF450A0"/>
    <w:rsid w:val="3E0B6E71"/>
    <w:rsid w:val="3E227E13"/>
    <w:rsid w:val="3E300A14"/>
    <w:rsid w:val="3E540971"/>
    <w:rsid w:val="3E706C1D"/>
    <w:rsid w:val="3E9A37F7"/>
    <w:rsid w:val="3EBD5502"/>
    <w:rsid w:val="3F056B0D"/>
    <w:rsid w:val="3F2FA8F3"/>
    <w:rsid w:val="3F7E7164"/>
    <w:rsid w:val="3F8F2FFA"/>
    <w:rsid w:val="3FBE7AF0"/>
    <w:rsid w:val="3FC7318E"/>
    <w:rsid w:val="3FFA688A"/>
    <w:rsid w:val="3FFC1D2E"/>
    <w:rsid w:val="400A1394"/>
    <w:rsid w:val="400A203B"/>
    <w:rsid w:val="401B638B"/>
    <w:rsid w:val="403D6D35"/>
    <w:rsid w:val="40B84236"/>
    <w:rsid w:val="40C97A40"/>
    <w:rsid w:val="40E81BED"/>
    <w:rsid w:val="40EA1E85"/>
    <w:rsid w:val="40F8217E"/>
    <w:rsid w:val="414E46E4"/>
    <w:rsid w:val="419058D5"/>
    <w:rsid w:val="42724A79"/>
    <w:rsid w:val="42E42BC7"/>
    <w:rsid w:val="42F74FEE"/>
    <w:rsid w:val="42FC322C"/>
    <w:rsid w:val="4300254B"/>
    <w:rsid w:val="43181BA5"/>
    <w:rsid w:val="436B7C5F"/>
    <w:rsid w:val="436D0264"/>
    <w:rsid w:val="439223D0"/>
    <w:rsid w:val="439B3E74"/>
    <w:rsid w:val="440F1D0D"/>
    <w:rsid w:val="44114AB5"/>
    <w:rsid w:val="4426030A"/>
    <w:rsid w:val="445672C7"/>
    <w:rsid w:val="4466753F"/>
    <w:rsid w:val="449B19EA"/>
    <w:rsid w:val="44B25E2D"/>
    <w:rsid w:val="44B43FCA"/>
    <w:rsid w:val="44BB51F2"/>
    <w:rsid w:val="44E42449"/>
    <w:rsid w:val="44F37921"/>
    <w:rsid w:val="453A36B2"/>
    <w:rsid w:val="453B44DF"/>
    <w:rsid w:val="45462B60"/>
    <w:rsid w:val="45487206"/>
    <w:rsid w:val="45492931"/>
    <w:rsid w:val="454C7027"/>
    <w:rsid w:val="4561381A"/>
    <w:rsid w:val="4570747C"/>
    <w:rsid w:val="45AA1FB9"/>
    <w:rsid w:val="461D5CE7"/>
    <w:rsid w:val="464B5B33"/>
    <w:rsid w:val="4675435A"/>
    <w:rsid w:val="46A96C09"/>
    <w:rsid w:val="46E6445F"/>
    <w:rsid w:val="472E72A2"/>
    <w:rsid w:val="474D0A20"/>
    <w:rsid w:val="475C0D8B"/>
    <w:rsid w:val="4765530C"/>
    <w:rsid w:val="476C129D"/>
    <w:rsid w:val="47737835"/>
    <w:rsid w:val="479D199B"/>
    <w:rsid w:val="47C77321"/>
    <w:rsid w:val="48027536"/>
    <w:rsid w:val="480C64B8"/>
    <w:rsid w:val="48254EA1"/>
    <w:rsid w:val="48D77AA7"/>
    <w:rsid w:val="48E24C72"/>
    <w:rsid w:val="48F6145F"/>
    <w:rsid w:val="492E435B"/>
    <w:rsid w:val="49563D3C"/>
    <w:rsid w:val="496D6C31"/>
    <w:rsid w:val="49762402"/>
    <w:rsid w:val="498521CD"/>
    <w:rsid w:val="49954442"/>
    <w:rsid w:val="4A21397C"/>
    <w:rsid w:val="4A725D39"/>
    <w:rsid w:val="4A833648"/>
    <w:rsid w:val="4AA17F1B"/>
    <w:rsid w:val="4AB443EC"/>
    <w:rsid w:val="4AC565F9"/>
    <w:rsid w:val="4AE335B7"/>
    <w:rsid w:val="4B127210"/>
    <w:rsid w:val="4B524331"/>
    <w:rsid w:val="4BA10E14"/>
    <w:rsid w:val="4BEC235D"/>
    <w:rsid w:val="4C06639E"/>
    <w:rsid w:val="4C1227FB"/>
    <w:rsid w:val="4CAB39F0"/>
    <w:rsid w:val="4CC56D84"/>
    <w:rsid w:val="4CCE0940"/>
    <w:rsid w:val="4D365827"/>
    <w:rsid w:val="4D3864D3"/>
    <w:rsid w:val="4D665E71"/>
    <w:rsid w:val="4D986247"/>
    <w:rsid w:val="4DDE08A6"/>
    <w:rsid w:val="4DF3347D"/>
    <w:rsid w:val="4DF3447D"/>
    <w:rsid w:val="4DFD5CE5"/>
    <w:rsid w:val="4E341966"/>
    <w:rsid w:val="4E5F7E39"/>
    <w:rsid w:val="4E790652"/>
    <w:rsid w:val="4E7B512E"/>
    <w:rsid w:val="4EAF7409"/>
    <w:rsid w:val="4EDA73B6"/>
    <w:rsid w:val="4EF4120E"/>
    <w:rsid w:val="4F2204BE"/>
    <w:rsid w:val="4F243EB1"/>
    <w:rsid w:val="4F7F6B55"/>
    <w:rsid w:val="4FDA2B47"/>
    <w:rsid w:val="4FDA64A5"/>
    <w:rsid w:val="4FEC63D6"/>
    <w:rsid w:val="4FF359B6"/>
    <w:rsid w:val="4FFF42B2"/>
    <w:rsid w:val="50346F96"/>
    <w:rsid w:val="505C00BB"/>
    <w:rsid w:val="50917CC0"/>
    <w:rsid w:val="50A20645"/>
    <w:rsid w:val="518C1C1F"/>
    <w:rsid w:val="51AB2A56"/>
    <w:rsid w:val="51D86886"/>
    <w:rsid w:val="523A78CD"/>
    <w:rsid w:val="52540990"/>
    <w:rsid w:val="52662465"/>
    <w:rsid w:val="52E569BB"/>
    <w:rsid w:val="52F66D18"/>
    <w:rsid w:val="5311319D"/>
    <w:rsid w:val="53163F91"/>
    <w:rsid w:val="53174795"/>
    <w:rsid w:val="53233581"/>
    <w:rsid w:val="536B6890"/>
    <w:rsid w:val="53726B60"/>
    <w:rsid w:val="5394125E"/>
    <w:rsid w:val="53EC2B40"/>
    <w:rsid w:val="53FE4623"/>
    <w:rsid w:val="54427C84"/>
    <w:rsid w:val="544969D2"/>
    <w:rsid w:val="547846DC"/>
    <w:rsid w:val="54817A35"/>
    <w:rsid w:val="54900CFD"/>
    <w:rsid w:val="549347DC"/>
    <w:rsid w:val="54A73B68"/>
    <w:rsid w:val="54C169B7"/>
    <w:rsid w:val="54CC499C"/>
    <w:rsid w:val="54D56A82"/>
    <w:rsid w:val="55107A20"/>
    <w:rsid w:val="555E38D2"/>
    <w:rsid w:val="55985036"/>
    <w:rsid w:val="55A85E86"/>
    <w:rsid w:val="55C54681"/>
    <w:rsid w:val="55E62245"/>
    <w:rsid w:val="55E738C7"/>
    <w:rsid w:val="56183927"/>
    <w:rsid w:val="561B0DBD"/>
    <w:rsid w:val="563E2884"/>
    <w:rsid w:val="565E491F"/>
    <w:rsid w:val="566F35F3"/>
    <w:rsid w:val="56C63E25"/>
    <w:rsid w:val="56C8194B"/>
    <w:rsid w:val="57186FF1"/>
    <w:rsid w:val="571C0F21"/>
    <w:rsid w:val="575C1F96"/>
    <w:rsid w:val="577865E8"/>
    <w:rsid w:val="57852672"/>
    <w:rsid w:val="57AA3E01"/>
    <w:rsid w:val="57E53AFB"/>
    <w:rsid w:val="57ED10D8"/>
    <w:rsid w:val="57ED1700"/>
    <w:rsid w:val="58091DC8"/>
    <w:rsid w:val="58277FAE"/>
    <w:rsid w:val="582F2C84"/>
    <w:rsid w:val="58845C4D"/>
    <w:rsid w:val="588D2B6B"/>
    <w:rsid w:val="58F24A5D"/>
    <w:rsid w:val="590362E6"/>
    <w:rsid w:val="590A7729"/>
    <w:rsid w:val="59122660"/>
    <w:rsid w:val="595173DB"/>
    <w:rsid w:val="5955063E"/>
    <w:rsid w:val="59983AE5"/>
    <w:rsid w:val="59A63D89"/>
    <w:rsid w:val="59AA2130"/>
    <w:rsid w:val="59D10B16"/>
    <w:rsid w:val="5A04660A"/>
    <w:rsid w:val="5A1629CD"/>
    <w:rsid w:val="5A481ABD"/>
    <w:rsid w:val="5A73545D"/>
    <w:rsid w:val="5AC12CCA"/>
    <w:rsid w:val="5ACB7C5C"/>
    <w:rsid w:val="5ADE6645"/>
    <w:rsid w:val="5AF75321"/>
    <w:rsid w:val="5B2F142B"/>
    <w:rsid w:val="5B342797"/>
    <w:rsid w:val="5B407290"/>
    <w:rsid w:val="5B5507C6"/>
    <w:rsid w:val="5B7C67D0"/>
    <w:rsid w:val="5B8E48A6"/>
    <w:rsid w:val="5C3929A3"/>
    <w:rsid w:val="5C3C2745"/>
    <w:rsid w:val="5C56293E"/>
    <w:rsid w:val="5C9A1694"/>
    <w:rsid w:val="5CA46FBD"/>
    <w:rsid w:val="5CB7315F"/>
    <w:rsid w:val="5CD22961"/>
    <w:rsid w:val="5CDA23D8"/>
    <w:rsid w:val="5D2C5CA2"/>
    <w:rsid w:val="5D2D6013"/>
    <w:rsid w:val="5D6F646C"/>
    <w:rsid w:val="5DC95E55"/>
    <w:rsid w:val="5DF10EEB"/>
    <w:rsid w:val="5E193A89"/>
    <w:rsid w:val="5E5169FC"/>
    <w:rsid w:val="5E5F17B6"/>
    <w:rsid w:val="5E6473D8"/>
    <w:rsid w:val="5E6D6FE5"/>
    <w:rsid w:val="5EAD0E3B"/>
    <w:rsid w:val="5EB55AE8"/>
    <w:rsid w:val="5ED03ACE"/>
    <w:rsid w:val="5EEE5790"/>
    <w:rsid w:val="5F003870"/>
    <w:rsid w:val="5F1514A5"/>
    <w:rsid w:val="5F4A49B0"/>
    <w:rsid w:val="5F651190"/>
    <w:rsid w:val="5F860BB9"/>
    <w:rsid w:val="5FA12D39"/>
    <w:rsid w:val="5FCB2146"/>
    <w:rsid w:val="5FF42906"/>
    <w:rsid w:val="603107E5"/>
    <w:rsid w:val="60F53D0E"/>
    <w:rsid w:val="60FA0136"/>
    <w:rsid w:val="612F4177"/>
    <w:rsid w:val="61302090"/>
    <w:rsid w:val="614E04CD"/>
    <w:rsid w:val="61500EBB"/>
    <w:rsid w:val="61535B30"/>
    <w:rsid w:val="61693D2A"/>
    <w:rsid w:val="61912BD2"/>
    <w:rsid w:val="61E84C4F"/>
    <w:rsid w:val="62086E62"/>
    <w:rsid w:val="621D75C5"/>
    <w:rsid w:val="622476C4"/>
    <w:rsid w:val="62A45801"/>
    <w:rsid w:val="62C476D9"/>
    <w:rsid w:val="62D2235A"/>
    <w:rsid w:val="62E75774"/>
    <w:rsid w:val="62F22899"/>
    <w:rsid w:val="63B005F3"/>
    <w:rsid w:val="63C83106"/>
    <w:rsid w:val="64152174"/>
    <w:rsid w:val="644D407A"/>
    <w:rsid w:val="645363CF"/>
    <w:rsid w:val="64695848"/>
    <w:rsid w:val="64C51793"/>
    <w:rsid w:val="65195C3F"/>
    <w:rsid w:val="65281B61"/>
    <w:rsid w:val="653162BA"/>
    <w:rsid w:val="655854FC"/>
    <w:rsid w:val="65841133"/>
    <w:rsid w:val="65BC588C"/>
    <w:rsid w:val="660F6502"/>
    <w:rsid w:val="6640561A"/>
    <w:rsid w:val="664D59C9"/>
    <w:rsid w:val="668C4743"/>
    <w:rsid w:val="669B299B"/>
    <w:rsid w:val="66D81D68"/>
    <w:rsid w:val="670F648A"/>
    <w:rsid w:val="673646AF"/>
    <w:rsid w:val="67524F6C"/>
    <w:rsid w:val="6764577D"/>
    <w:rsid w:val="677401B7"/>
    <w:rsid w:val="677B2871"/>
    <w:rsid w:val="677D45BB"/>
    <w:rsid w:val="67812634"/>
    <w:rsid w:val="67853F94"/>
    <w:rsid w:val="678A159E"/>
    <w:rsid w:val="679B3BEA"/>
    <w:rsid w:val="67BF28F6"/>
    <w:rsid w:val="67C17FEF"/>
    <w:rsid w:val="67D7784B"/>
    <w:rsid w:val="68210EBB"/>
    <w:rsid w:val="68235E42"/>
    <w:rsid w:val="686139AD"/>
    <w:rsid w:val="68616427"/>
    <w:rsid w:val="688F10D4"/>
    <w:rsid w:val="68F41321"/>
    <w:rsid w:val="697865D8"/>
    <w:rsid w:val="69A45DF6"/>
    <w:rsid w:val="69B42212"/>
    <w:rsid w:val="69C23705"/>
    <w:rsid w:val="69D822F2"/>
    <w:rsid w:val="6A694D9B"/>
    <w:rsid w:val="6A6D4D1B"/>
    <w:rsid w:val="6A956FC7"/>
    <w:rsid w:val="6AFF28CA"/>
    <w:rsid w:val="6B080C30"/>
    <w:rsid w:val="6B962853"/>
    <w:rsid w:val="6BDA5CF6"/>
    <w:rsid w:val="6C02618A"/>
    <w:rsid w:val="6C1628EE"/>
    <w:rsid w:val="6C2120F3"/>
    <w:rsid w:val="6C257E0A"/>
    <w:rsid w:val="6C484911"/>
    <w:rsid w:val="6C8C7615"/>
    <w:rsid w:val="6CA125CA"/>
    <w:rsid w:val="6CF6233D"/>
    <w:rsid w:val="6D1B1F03"/>
    <w:rsid w:val="6D27431E"/>
    <w:rsid w:val="6D394EF9"/>
    <w:rsid w:val="6D3C3B0D"/>
    <w:rsid w:val="6D7930CC"/>
    <w:rsid w:val="6DBD7A52"/>
    <w:rsid w:val="6DC523A3"/>
    <w:rsid w:val="6DCE54D4"/>
    <w:rsid w:val="6DD52A61"/>
    <w:rsid w:val="6E36333A"/>
    <w:rsid w:val="6E443B55"/>
    <w:rsid w:val="6E6716A0"/>
    <w:rsid w:val="6EB518C1"/>
    <w:rsid w:val="6ED860AF"/>
    <w:rsid w:val="6F3237D5"/>
    <w:rsid w:val="6F5367DC"/>
    <w:rsid w:val="6FB62831"/>
    <w:rsid w:val="6FD248BA"/>
    <w:rsid w:val="6FEB1024"/>
    <w:rsid w:val="701E6347"/>
    <w:rsid w:val="70486F87"/>
    <w:rsid w:val="70823CDD"/>
    <w:rsid w:val="70B85316"/>
    <w:rsid w:val="70BF777B"/>
    <w:rsid w:val="70C64D99"/>
    <w:rsid w:val="70CB0CA5"/>
    <w:rsid w:val="70EA2E2E"/>
    <w:rsid w:val="70F55045"/>
    <w:rsid w:val="712112D1"/>
    <w:rsid w:val="71286A9C"/>
    <w:rsid w:val="71307EC7"/>
    <w:rsid w:val="71922FC4"/>
    <w:rsid w:val="71D343DE"/>
    <w:rsid w:val="7219009F"/>
    <w:rsid w:val="72462F4C"/>
    <w:rsid w:val="7293349E"/>
    <w:rsid w:val="72A544AF"/>
    <w:rsid w:val="72BA61DC"/>
    <w:rsid w:val="72BE133A"/>
    <w:rsid w:val="72CA46A5"/>
    <w:rsid w:val="72D3241B"/>
    <w:rsid w:val="72E03F2C"/>
    <w:rsid w:val="72F571CC"/>
    <w:rsid w:val="73295472"/>
    <w:rsid w:val="736C7793"/>
    <w:rsid w:val="73E56D5C"/>
    <w:rsid w:val="73E92B09"/>
    <w:rsid w:val="73F8E504"/>
    <w:rsid w:val="74052589"/>
    <w:rsid w:val="741A462F"/>
    <w:rsid w:val="744A6AF0"/>
    <w:rsid w:val="75233404"/>
    <w:rsid w:val="752C45BF"/>
    <w:rsid w:val="758214FC"/>
    <w:rsid w:val="758F367E"/>
    <w:rsid w:val="75C77E93"/>
    <w:rsid w:val="75EE562D"/>
    <w:rsid w:val="764E0A29"/>
    <w:rsid w:val="76634D94"/>
    <w:rsid w:val="76A809F9"/>
    <w:rsid w:val="76F03093"/>
    <w:rsid w:val="76F51807"/>
    <w:rsid w:val="7752270D"/>
    <w:rsid w:val="77595647"/>
    <w:rsid w:val="776872CA"/>
    <w:rsid w:val="7779CA3B"/>
    <w:rsid w:val="77BDDCEF"/>
    <w:rsid w:val="77D93560"/>
    <w:rsid w:val="78160310"/>
    <w:rsid w:val="782452C3"/>
    <w:rsid w:val="7850501D"/>
    <w:rsid w:val="78686692"/>
    <w:rsid w:val="78CB7271"/>
    <w:rsid w:val="78EB35FA"/>
    <w:rsid w:val="79030B7F"/>
    <w:rsid w:val="793570B9"/>
    <w:rsid w:val="796C5F55"/>
    <w:rsid w:val="798271B9"/>
    <w:rsid w:val="798E6AC3"/>
    <w:rsid w:val="79C34503"/>
    <w:rsid w:val="79CB3D16"/>
    <w:rsid w:val="79DFB7F0"/>
    <w:rsid w:val="79EFF379"/>
    <w:rsid w:val="7AD324E9"/>
    <w:rsid w:val="7AE412EA"/>
    <w:rsid w:val="7AE60FA3"/>
    <w:rsid w:val="7AF3769B"/>
    <w:rsid w:val="7B38059E"/>
    <w:rsid w:val="7B4029FC"/>
    <w:rsid w:val="7B58655B"/>
    <w:rsid w:val="7B642F91"/>
    <w:rsid w:val="7B6F7705"/>
    <w:rsid w:val="7B8F3A88"/>
    <w:rsid w:val="7BC61B09"/>
    <w:rsid w:val="7C1F172C"/>
    <w:rsid w:val="7C2E4551"/>
    <w:rsid w:val="7C3D0091"/>
    <w:rsid w:val="7C7C50AF"/>
    <w:rsid w:val="7C835849"/>
    <w:rsid w:val="7C840A01"/>
    <w:rsid w:val="7D233585"/>
    <w:rsid w:val="7D2A51E8"/>
    <w:rsid w:val="7D5F5529"/>
    <w:rsid w:val="7D6A6DB4"/>
    <w:rsid w:val="7D6D0386"/>
    <w:rsid w:val="7DCD4919"/>
    <w:rsid w:val="7DCFD045"/>
    <w:rsid w:val="7DFF5998"/>
    <w:rsid w:val="7E0D712B"/>
    <w:rsid w:val="7E12455A"/>
    <w:rsid w:val="7E24305B"/>
    <w:rsid w:val="7E6F077A"/>
    <w:rsid w:val="7E81400A"/>
    <w:rsid w:val="7E8F1C24"/>
    <w:rsid w:val="7EB00624"/>
    <w:rsid w:val="7ECA5303"/>
    <w:rsid w:val="7F08297D"/>
    <w:rsid w:val="7F295AC6"/>
    <w:rsid w:val="7F680EC4"/>
    <w:rsid w:val="7F6E708C"/>
    <w:rsid w:val="7F8D69DE"/>
    <w:rsid w:val="7FA75CF2"/>
    <w:rsid w:val="7FBAB840"/>
    <w:rsid w:val="7FBD615D"/>
    <w:rsid w:val="7FD521ED"/>
    <w:rsid w:val="7FF3D46F"/>
    <w:rsid w:val="7FFC6F55"/>
    <w:rsid w:val="AEFF0AD6"/>
    <w:rsid w:val="AFBD9CF4"/>
    <w:rsid w:val="B75AF58A"/>
    <w:rsid w:val="BEFBAB71"/>
    <w:rsid w:val="D7D7FEEE"/>
    <w:rsid w:val="E41F1F06"/>
    <w:rsid w:val="E7D99E1B"/>
    <w:rsid w:val="EF5322A6"/>
    <w:rsid w:val="EF7F24C2"/>
    <w:rsid w:val="EFEA24B4"/>
    <w:rsid w:val="F7BA29F1"/>
    <w:rsid w:val="F7F9DEE7"/>
    <w:rsid w:val="FBBDFC7E"/>
    <w:rsid w:val="FBFF014D"/>
    <w:rsid w:val="FC5E3DD4"/>
    <w:rsid w:val="FDBD9B89"/>
    <w:rsid w:val="FFFBB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5"/>
    <w:basedOn w:val="1"/>
    <w:next w:val="1"/>
    <w:link w:val="17"/>
    <w:semiHidden/>
    <w:unhideWhenUsed/>
    <w:qFormat/>
    <w:uiPriority w:val="0"/>
    <w:pPr>
      <w:keepNext/>
      <w:keepLines/>
      <w:spacing w:before="280" w:after="290" w:line="376" w:lineRule="auto"/>
      <w:outlineLvl w:val="4"/>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Cs w:val="18"/>
    </w:rPr>
  </w:style>
  <w:style w:type="paragraph" w:styleId="3">
    <w:name w:val="Body Text"/>
    <w:basedOn w:val="1"/>
    <w:next w:val="4"/>
    <w:qFormat/>
    <w:uiPriority w:val="0"/>
    <w:pPr>
      <w:spacing w:after="120"/>
    </w:pPr>
  </w:style>
  <w:style w:type="paragraph" w:styleId="4">
    <w:name w:val="Title"/>
    <w:basedOn w:val="1"/>
    <w:next w:val="1"/>
    <w:qFormat/>
    <w:uiPriority w:val="10"/>
    <w:pPr>
      <w:spacing w:before="240" w:after="60"/>
      <w:jc w:val="center"/>
      <w:outlineLvl w:val="0"/>
    </w:pPr>
    <w:rPr>
      <w:rFonts w:ascii="Cambria" w:hAnsi="Cambria"/>
      <w:b/>
      <w:bCs/>
      <w:sz w:val="32"/>
      <w:szCs w:val="32"/>
    </w:rPr>
  </w:style>
  <w:style w:type="paragraph" w:styleId="6">
    <w:name w:val="Balloon Text"/>
    <w:basedOn w:val="1"/>
    <w:link w:val="14"/>
    <w:semiHidden/>
    <w:unhideWhenUsed/>
    <w:qFormat/>
    <w:uiPriority w:val="0"/>
    <w:rPr>
      <w:sz w:val="18"/>
      <w:szCs w:val="18"/>
    </w:rPr>
  </w:style>
  <w:style w:type="paragraph" w:styleId="7">
    <w:name w:val="footer"/>
    <w:basedOn w:val="1"/>
    <w:link w:val="15"/>
    <w:qFormat/>
    <w:uiPriority w:val="99"/>
    <w:pPr>
      <w:tabs>
        <w:tab w:val="center" w:pos="4153"/>
        <w:tab w:val="right" w:pos="8306"/>
      </w:tabs>
      <w:snapToGrid w:val="0"/>
      <w:jc w:val="center"/>
    </w:pPr>
    <w:rPr>
      <w:rFonts w:ascii="宋体" w:hAnsi="宋体" w:eastAsia="宋体"/>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customStyle="1" w:styleId="14">
    <w:name w:val="批注框文本 字符"/>
    <w:basedOn w:val="12"/>
    <w:link w:val="6"/>
    <w:semiHidden/>
    <w:qFormat/>
    <w:uiPriority w:val="0"/>
    <w:rPr>
      <w:rFonts w:asciiTheme="minorHAnsi" w:hAnsiTheme="minorHAnsi" w:eastAsiaTheme="minorEastAsia" w:cstheme="minorBidi"/>
      <w:kern w:val="2"/>
      <w:sz w:val="18"/>
      <w:szCs w:val="18"/>
    </w:rPr>
  </w:style>
  <w:style w:type="character" w:customStyle="1" w:styleId="15">
    <w:name w:val="页脚 字符"/>
    <w:basedOn w:val="12"/>
    <w:link w:val="7"/>
    <w:qFormat/>
    <w:uiPriority w:val="99"/>
    <w:rPr>
      <w:rFonts w:ascii="宋体" w:hAnsi="宋体" w:cstheme="minorBidi"/>
      <w:kern w:val="2"/>
      <w:sz w:val="18"/>
      <w:szCs w:val="24"/>
    </w:rPr>
  </w:style>
  <w:style w:type="paragraph" w:styleId="16">
    <w:name w:val="List Paragraph"/>
    <w:basedOn w:val="1"/>
    <w:qFormat/>
    <w:uiPriority w:val="99"/>
    <w:pPr>
      <w:ind w:firstLine="420" w:firstLineChars="200"/>
    </w:pPr>
  </w:style>
  <w:style w:type="character" w:customStyle="1" w:styleId="17">
    <w:name w:val="标题 5 字符"/>
    <w:basedOn w:val="12"/>
    <w:link w:val="5"/>
    <w:semiHidden/>
    <w:qFormat/>
    <w:uiPriority w:val="0"/>
    <w:rPr>
      <w:rFonts w:asciiTheme="minorHAnsi" w:hAnsiTheme="minorHAnsi" w:eastAsiaTheme="minorEastAsia" w:cstheme="minorBidi"/>
      <w:b/>
      <w:bCs/>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2971</Words>
  <Characters>450</Characters>
  <Lines>3</Lines>
  <Paragraphs>6</Paragraphs>
  <TotalTime>4</TotalTime>
  <ScaleCrop>false</ScaleCrop>
  <LinksUpToDate>false</LinksUpToDate>
  <CharactersWithSpaces>3415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2025-02-19T09:32:00Z</dcterms:created>
  <dc:creator>lixue</dc:creator>
  <cp:lastModifiedBy>xiesn</cp:lastModifiedBy>
  <cp:lastPrinted>2026-03-27T07:18:00Z</cp:lastPrinted>
  <dcterms:modified xsi:type="dcterms:W3CDTF">2026-03-26T15:55:52Z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CB23F06C063746B782A1F8F69958D59A_13</vt:lpwstr>
  </property>
  <property fmtid="{D5CDD505-2E9C-101B-9397-08002B2CF9AE}" pid="4" name="KSOTemplateDocerSaveRecord">
    <vt:lpwstr>eyJoZGlkIjoiY2UyOTExZmI2YjQxMWU4MzE0N2UyOGQxNDBiMzA1OTMifQ==</vt:lpwstr>
  </property>
</Properties>
</file>