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2"/>
        <w:keepNext w:val="0"/>
        <w:keepLines w:val="0"/>
        <w:widowControl/>
        <w:suppressLineNumbers w:val="0"/>
        <w:spacing w:before="0" w:beforeAutospacing="0" w:after="0" w:afterAutospacing="0" w:line="480" w:lineRule="atLeast"/>
        <w:ind w:left="0" w:right="0"/>
        <w:jc w:val="center"/>
        <w:rPr>
          <w:b/>
          <w:sz w:val="30"/>
          <w:szCs w:val="30"/>
        </w:rPr>
      </w:pPr>
      <w:r>
        <w:rPr>
          <w:b/>
          <w:color w:val="4B4B4B"/>
          <w:sz w:val="30"/>
          <w:szCs w:val="30"/>
          <w:bdr w:val="none" w:color="auto" w:sz="0" w:space="0"/>
          <w:shd w:val="clear" w:fill="FFFFFF"/>
        </w:rPr>
        <w:t>中共中央办公厅 国务院办公厅印发《关于进一步加强科研诚信建设的若干意见》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lang w:eastAsia="zh-CN"/>
        </w:rPr>
        <w:t>新华</w:t>
      </w:r>
      <w:r>
        <w:rPr>
          <w:rFonts w:ascii="微软雅黑" w:hAnsi="微软雅黑" w:eastAsia="微软雅黑" w:cs="微软雅黑"/>
          <w:color w:val="4B4B4B"/>
          <w:sz w:val="24"/>
          <w:szCs w:val="24"/>
          <w:bdr w:val="none" w:color="auto" w:sz="0" w:space="0"/>
          <w:shd w:val="clear" w:fill="FFFFFF"/>
        </w:rPr>
        <w:t>社北京</w:t>
      </w:r>
      <w:r>
        <w:rPr>
          <w:rFonts w:hint="eastAsia" w:ascii="微软雅黑" w:hAnsi="微软雅黑" w:eastAsia="微软雅黑" w:cs="微软雅黑"/>
          <w:color w:val="4B4B4B"/>
          <w:sz w:val="24"/>
          <w:szCs w:val="24"/>
          <w:bdr w:val="none" w:color="auto" w:sz="0" w:space="0"/>
          <w:shd w:val="clear" w:fill="FFFFFF"/>
          <w:lang w:val="en-US" w:eastAsia="zh-CN"/>
        </w:rPr>
        <w:t>2018年</w:t>
      </w:r>
      <w:r>
        <w:rPr>
          <w:rFonts w:ascii="微软雅黑" w:hAnsi="微软雅黑" w:eastAsia="微软雅黑" w:cs="微软雅黑"/>
          <w:color w:val="4B4B4B"/>
          <w:sz w:val="24"/>
          <w:szCs w:val="24"/>
          <w:bdr w:val="none" w:color="auto" w:sz="0" w:space="0"/>
          <w:shd w:val="clear" w:fill="FFFFFF"/>
        </w:rPr>
        <w:t>5月30日电 近日，中共中央办公厅</w:t>
      </w:r>
      <w:bookmarkStart w:id="0" w:name="_GoBack"/>
      <w:bookmarkEnd w:id="0"/>
      <w:r>
        <w:rPr>
          <w:rFonts w:ascii="微软雅黑" w:hAnsi="微软雅黑" w:eastAsia="微软雅黑" w:cs="微软雅黑"/>
          <w:color w:val="4B4B4B"/>
          <w:sz w:val="24"/>
          <w:szCs w:val="24"/>
          <w:bdr w:val="none" w:color="auto" w:sz="0" w:space="0"/>
          <w:shd w:val="clear" w:fill="FFFFFF"/>
        </w:rPr>
        <w:t>、国务院办公厅印发了《关于进一步加强科研诚信建设的若干意见》，并发出通知，要求各地区各部门结合实际认真贯彻落实。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《关于进一步加强科研诚信建设的若干意见》全文如下。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一、总体要求</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——明确责任，协调有序。加强顶层设计、统筹协调，明确科研诚信建设各主体职责，加强部门沟通、协同、联动，形成全社会推进科研诚信建设合力。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——系统推进，重点突破。构建符合科研规律、适应建设世界科技强国要求的科研诚信体系。坚持问题导向，重点在实践养成、调查处理等方面实现突破，在提高诚信意识、优化科研环境等方面取得实效。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——激励创新，宽容失败。充分尊重科学研究灵感瞬间性、方式多样性、路径不确定性的特点，重视科研试错探索的价值，建立鼓励创新、宽容失败的容错纠错机制，形成敢为人先、勇于探索的科研氛围。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二、完善科研诚信管理工作机制和责任体系</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从事科技评估、科技咨询、科技成果转化、科技企业孵化和科研经费审计等的科技中介服务机构要严格遵守行业规范，强化诚信管理，自觉接受监督。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七）从事科研活动和参与科技管理服务的各类人员要坚守底线、严格自律。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三、加强科研活动全流程诚信管理</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四、进一步推进科研诚信制度化建设</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五、切实加强科研诚信的教育和宣传</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科技计划管理部门、项目管理专业机构以及项目承担单位，应当结合科技计划组织实施的特点，对承担或参与科技计划项目的科研人员有效开展科研诚信教育。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六、严肃查处严重违背科研诚信要求的行为</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对包庇、纵容甚至骗取各类财政资助项目或奖励的单位，有关主管部门要给予约谈主要负责人、停拨或核减经费、记入科研诚信严重失信行为数据库、移送司法机关等处理。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七、加快推进科研诚信信息化建设</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（二十四）加强科研诚信信息共享应用。逐步推动科研诚信信息系统与全国信用信息共享平台、地方科研诚信信息系统互联互通，分阶段分权限实现信息共享，为实现跨部门跨地区联合惩戒提供支撑。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八、保障措施</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（二十八）积极开展国际交流合作。积极开展与相关国家、国际组织等的交流合作，加强对科技发展带来的科研诚信建设新情况新问题研究，共同完善国际科研规范，有效应对跨国跨地区科研诚信案件。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46BDA"/>
    <w:rsid w:val="17FD23BF"/>
    <w:rsid w:val="4C4470A4"/>
    <w:rsid w:val="6D535020"/>
    <w:rsid w:val="7054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customStyle="1" w:styleId="9">
    <w:name w:val="hover15"/>
    <w:basedOn w:val="4"/>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19</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2018-11-01T02:15:00Z</dcterms:created>
  <dc:creator>海阔天空</dc:creator>
  <cp:lastModifiedBy>海阔天空</cp:lastModifiedBy>
  <dcterms:modified xsi:type="dcterms:W3CDTF">2018-11-01T02:35:30Z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